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54A14" w:rsidRDefault="00223B05">
      <w:pPr>
        <w:pageBreakBefore/>
        <w:spacing w:line="240" w:lineRule="auto"/>
        <w:rPr>
          <w:rFonts w:ascii="Arial" w:hAnsi="Arial" w:cs="Arial"/>
          <w:b/>
          <w:sz w:val="32"/>
          <w:szCs w:val="32"/>
        </w:rPr>
      </w:pPr>
      <w:r>
        <w:rPr>
          <w:rFonts w:ascii="Arial" w:hAnsi="Arial" w:cs="Arial"/>
          <w:b/>
          <w:sz w:val="32"/>
          <w:szCs w:val="32"/>
        </w:rPr>
        <w:t>S</w:t>
      </w:r>
      <w:r w:rsidR="002224EF">
        <w:rPr>
          <w:rFonts w:ascii="Arial" w:hAnsi="Arial" w:cs="Arial"/>
          <w:b/>
          <w:sz w:val="32"/>
          <w:szCs w:val="32"/>
        </w:rPr>
        <w:t>upporting Information</w:t>
      </w:r>
      <w:r w:rsidR="00516FEE">
        <w:rPr>
          <w:rFonts w:ascii="Arial" w:hAnsi="Arial" w:cs="Arial"/>
          <w:b/>
          <w:sz w:val="32"/>
          <w:szCs w:val="32"/>
        </w:rPr>
        <w:t xml:space="preserve">: </w:t>
      </w:r>
      <w:r w:rsidR="00516FEE" w:rsidRPr="00516FEE">
        <w:rPr>
          <w:rFonts w:ascii="Arial" w:hAnsi="Arial" w:cs="Arial"/>
          <w:b/>
          <w:sz w:val="32"/>
          <w:szCs w:val="32"/>
        </w:rPr>
        <w:t>SASDDQ4</w:t>
      </w:r>
      <w:r w:rsidR="00516FEE">
        <w:rPr>
          <w:rFonts w:ascii="Arial" w:hAnsi="Arial" w:cs="Arial"/>
          <w:b/>
          <w:sz w:val="32"/>
          <w:szCs w:val="32"/>
        </w:rPr>
        <w:t xml:space="preserve"> and </w:t>
      </w:r>
      <w:r w:rsidR="00516FEE" w:rsidRPr="00516FEE">
        <w:rPr>
          <w:rFonts w:ascii="Arial" w:hAnsi="Arial" w:cs="Arial"/>
          <w:b/>
          <w:sz w:val="32"/>
          <w:szCs w:val="32"/>
        </w:rPr>
        <w:t>SASDDR4</w:t>
      </w:r>
      <w:bookmarkStart w:id="0" w:name="_GoBack"/>
      <w:bookmarkEnd w:id="0"/>
    </w:p>
    <w:p w:rsidR="00E54A14" w:rsidRDefault="00E54A14">
      <w:pPr>
        <w:spacing w:line="240" w:lineRule="auto"/>
        <w:rPr>
          <w:rFonts w:ascii="Arial" w:hAnsi="Arial" w:cs="Arial"/>
          <w:b/>
          <w:sz w:val="20"/>
          <w:szCs w:val="20"/>
        </w:rPr>
      </w:pPr>
    </w:p>
    <w:p w:rsidR="000905E4" w:rsidRDefault="005C1CB5">
      <w:pPr>
        <w:spacing w:line="240" w:lineRule="auto"/>
        <w:rPr>
          <w:rFonts w:ascii="Arial" w:hAnsi="Arial" w:cs="Arial"/>
          <w:sz w:val="20"/>
          <w:szCs w:val="20"/>
        </w:rPr>
      </w:pPr>
      <w:r>
        <w:rPr>
          <w:rFonts w:ascii="Arial" w:hAnsi="Arial" w:cs="Arial"/>
          <w:sz w:val="20"/>
          <w:szCs w:val="20"/>
        </w:rPr>
        <w:t>SAXS samples and matching buffers (</w:t>
      </w:r>
      <w:r w:rsidRPr="007238D8">
        <w:rPr>
          <w:rFonts w:ascii="Arial" w:hAnsi="Arial" w:cs="Arial"/>
          <w:b/>
          <w:sz w:val="20"/>
          <w:szCs w:val="20"/>
        </w:rPr>
        <w:t>Table S1a</w:t>
      </w:r>
      <w:r>
        <w:rPr>
          <w:rFonts w:ascii="Arial" w:hAnsi="Arial" w:cs="Arial"/>
          <w:sz w:val="20"/>
          <w:szCs w:val="20"/>
        </w:rPr>
        <w:t xml:space="preserve">) were loaded into a 96 well plate and drawn into a 1.5 mm capillary for measurement at the </w:t>
      </w:r>
      <w:r w:rsidR="00AE7EA5">
        <w:rPr>
          <w:rFonts w:ascii="Arial" w:hAnsi="Arial" w:cs="Arial"/>
          <w:sz w:val="20"/>
          <w:szCs w:val="20"/>
        </w:rPr>
        <w:t>SAXS-WAXS beamline of the Australian synchrotron</w:t>
      </w:r>
      <w:r>
        <w:rPr>
          <w:rFonts w:ascii="Arial" w:hAnsi="Arial" w:cs="Arial"/>
          <w:sz w:val="20"/>
          <w:szCs w:val="20"/>
        </w:rPr>
        <w:t xml:space="preserve"> (acquisition parameters in </w:t>
      </w:r>
      <w:r w:rsidRPr="007238D8">
        <w:rPr>
          <w:rFonts w:ascii="Arial" w:hAnsi="Arial" w:cs="Arial"/>
          <w:b/>
          <w:sz w:val="20"/>
          <w:szCs w:val="20"/>
        </w:rPr>
        <w:t>Table S1b</w:t>
      </w:r>
      <w:r w:rsidR="00AE7EA5">
        <w:rPr>
          <w:rFonts w:ascii="Arial" w:hAnsi="Arial" w:cs="Arial"/>
          <w:sz w:val="20"/>
          <w:szCs w:val="20"/>
        </w:rPr>
        <w:t>.</w:t>
      </w:r>
      <w:r>
        <w:rPr>
          <w:rFonts w:ascii="Arial" w:hAnsi="Arial" w:cs="Arial"/>
          <w:sz w:val="20"/>
          <w:szCs w:val="20"/>
        </w:rPr>
        <w:t>)</w:t>
      </w:r>
      <w:r w:rsidR="00AE7EA5">
        <w:rPr>
          <w:rFonts w:ascii="Arial" w:hAnsi="Arial" w:cs="Arial"/>
          <w:sz w:val="20"/>
          <w:szCs w:val="20"/>
        </w:rPr>
        <w:t xml:space="preserve"> Data reduction </w:t>
      </w:r>
      <w:r>
        <w:rPr>
          <w:rFonts w:ascii="Arial" w:hAnsi="Arial" w:cs="Arial"/>
          <w:sz w:val="20"/>
          <w:szCs w:val="20"/>
        </w:rPr>
        <w:t xml:space="preserve">for data scaling, normalisation and solvent subtraction </w:t>
      </w:r>
      <w:r w:rsidR="00AE7EA5">
        <w:rPr>
          <w:rFonts w:ascii="Arial" w:hAnsi="Arial" w:cs="Arial"/>
          <w:sz w:val="20"/>
          <w:szCs w:val="20"/>
        </w:rPr>
        <w:t xml:space="preserve">to obtain the protein scattering profile </w:t>
      </w:r>
      <w:r w:rsidR="00DA1B3A">
        <w:rPr>
          <w:rFonts w:ascii="Arial" w:hAnsi="Arial" w:cs="Arial"/>
          <w:sz w:val="20"/>
          <w:szCs w:val="20"/>
        </w:rPr>
        <w:t xml:space="preserve">followed by analysis and interpretation </w:t>
      </w:r>
      <w:r w:rsidR="00AE7EA5">
        <w:rPr>
          <w:rFonts w:ascii="Arial" w:hAnsi="Arial" w:cs="Arial"/>
          <w:sz w:val="20"/>
          <w:szCs w:val="20"/>
        </w:rPr>
        <w:t xml:space="preserve">used the software listed in </w:t>
      </w:r>
      <w:r w:rsidR="00AE7EA5" w:rsidRPr="000905E4">
        <w:rPr>
          <w:rFonts w:ascii="Arial" w:hAnsi="Arial" w:cs="Arial"/>
          <w:b/>
          <w:sz w:val="20"/>
          <w:szCs w:val="20"/>
        </w:rPr>
        <w:t>Table S1</w:t>
      </w:r>
      <w:r w:rsidRPr="000905E4">
        <w:rPr>
          <w:rFonts w:ascii="Arial" w:hAnsi="Arial" w:cs="Arial"/>
          <w:b/>
          <w:sz w:val="20"/>
          <w:szCs w:val="20"/>
        </w:rPr>
        <w:t>c</w:t>
      </w:r>
      <w:r w:rsidR="00AE7EA5">
        <w:rPr>
          <w:rFonts w:ascii="Arial" w:hAnsi="Arial" w:cs="Arial"/>
          <w:sz w:val="20"/>
          <w:szCs w:val="20"/>
        </w:rPr>
        <w:t>.</w:t>
      </w:r>
      <w:r>
        <w:rPr>
          <w:rFonts w:ascii="Arial" w:hAnsi="Arial" w:cs="Arial"/>
          <w:sz w:val="20"/>
          <w:szCs w:val="20"/>
        </w:rPr>
        <w:t xml:space="preserve"> </w:t>
      </w:r>
      <w:r w:rsidR="00170649">
        <w:rPr>
          <w:rFonts w:ascii="Arial" w:hAnsi="Arial" w:cs="Arial"/>
          <w:sz w:val="20"/>
          <w:szCs w:val="20"/>
        </w:rPr>
        <w:t>The wild-type and mutant forms of the protein yield similar structural parameters and properties</w:t>
      </w:r>
      <w:r w:rsidR="000905E4">
        <w:rPr>
          <w:rFonts w:ascii="Arial" w:hAnsi="Arial" w:cs="Arial"/>
          <w:sz w:val="20"/>
          <w:szCs w:val="20"/>
        </w:rPr>
        <w:t xml:space="preserve"> (</w:t>
      </w:r>
      <w:r w:rsidR="000905E4" w:rsidRPr="000905E4">
        <w:rPr>
          <w:rFonts w:ascii="Arial" w:hAnsi="Arial" w:cs="Arial"/>
          <w:b/>
          <w:sz w:val="20"/>
          <w:szCs w:val="20"/>
        </w:rPr>
        <w:t xml:space="preserve">Tables S1d, S2 </w:t>
      </w:r>
      <w:r w:rsidR="000905E4" w:rsidRPr="000905E4">
        <w:rPr>
          <w:rFonts w:ascii="Arial" w:hAnsi="Arial" w:cs="Arial"/>
          <w:sz w:val="20"/>
          <w:szCs w:val="20"/>
        </w:rPr>
        <w:t>and</w:t>
      </w:r>
      <w:r w:rsidR="000905E4" w:rsidRPr="000905E4">
        <w:rPr>
          <w:rFonts w:ascii="Arial" w:hAnsi="Arial" w:cs="Arial"/>
          <w:b/>
          <w:sz w:val="20"/>
          <w:szCs w:val="20"/>
        </w:rPr>
        <w:t xml:space="preserve"> S3</w:t>
      </w:r>
      <w:r w:rsidR="000905E4">
        <w:rPr>
          <w:rFonts w:ascii="Arial" w:hAnsi="Arial" w:cs="Arial"/>
          <w:sz w:val="20"/>
          <w:szCs w:val="20"/>
        </w:rPr>
        <w:t>)</w:t>
      </w:r>
      <w:r w:rsidR="00170649">
        <w:rPr>
          <w:rFonts w:ascii="Arial" w:hAnsi="Arial" w:cs="Arial"/>
          <w:sz w:val="20"/>
          <w:szCs w:val="20"/>
        </w:rPr>
        <w:t xml:space="preserve">. </w:t>
      </w:r>
      <w:r>
        <w:rPr>
          <w:rFonts w:ascii="Arial" w:hAnsi="Arial" w:cs="Arial"/>
          <w:sz w:val="20"/>
          <w:szCs w:val="20"/>
        </w:rPr>
        <w:t xml:space="preserve">A small </w:t>
      </w:r>
      <w:r w:rsidRPr="007238D8">
        <w:rPr>
          <w:rFonts w:ascii="Arial" w:hAnsi="Arial" w:cs="Arial"/>
          <w:sz w:val="20"/>
          <w:szCs w:val="20"/>
        </w:rPr>
        <w:t>concentration</w:t>
      </w:r>
      <w:r>
        <w:rPr>
          <w:rFonts w:ascii="Arial" w:hAnsi="Arial" w:cs="Arial"/>
          <w:sz w:val="20"/>
          <w:szCs w:val="20"/>
        </w:rPr>
        <w:t xml:space="preserve"> dependence to the s</w:t>
      </w:r>
      <w:r w:rsidR="00DA1B3A">
        <w:rPr>
          <w:rFonts w:ascii="Arial" w:hAnsi="Arial" w:cs="Arial"/>
          <w:sz w:val="20"/>
          <w:szCs w:val="20"/>
        </w:rPr>
        <w:t>tructural</w:t>
      </w:r>
      <w:r>
        <w:rPr>
          <w:rFonts w:ascii="Arial" w:hAnsi="Arial" w:cs="Arial"/>
          <w:sz w:val="20"/>
          <w:szCs w:val="20"/>
        </w:rPr>
        <w:t xml:space="preserve"> </w:t>
      </w:r>
      <w:r w:rsidR="00DA1B3A">
        <w:rPr>
          <w:rFonts w:ascii="Arial" w:hAnsi="Arial" w:cs="Arial"/>
          <w:sz w:val="20"/>
          <w:szCs w:val="20"/>
        </w:rPr>
        <w:t xml:space="preserve">parameters </w:t>
      </w:r>
      <w:r>
        <w:rPr>
          <w:rFonts w:ascii="Arial" w:hAnsi="Arial" w:cs="Arial"/>
          <w:sz w:val="20"/>
          <w:szCs w:val="20"/>
        </w:rPr>
        <w:t>was observed</w:t>
      </w:r>
      <w:r w:rsidR="00DA1B3A">
        <w:rPr>
          <w:rFonts w:ascii="Arial" w:hAnsi="Arial" w:cs="Arial"/>
          <w:sz w:val="20"/>
          <w:szCs w:val="20"/>
        </w:rPr>
        <w:t xml:space="preserve"> </w:t>
      </w:r>
      <w:r w:rsidR="006A6173">
        <w:rPr>
          <w:rFonts w:ascii="Arial" w:hAnsi="Arial" w:cs="Arial"/>
          <w:sz w:val="20"/>
          <w:szCs w:val="20"/>
        </w:rPr>
        <w:t xml:space="preserve">in particular for the mutant </w:t>
      </w:r>
      <w:r w:rsidR="00170649">
        <w:rPr>
          <w:rFonts w:ascii="Arial" w:hAnsi="Arial" w:cs="Arial"/>
          <w:sz w:val="20"/>
          <w:szCs w:val="20"/>
        </w:rPr>
        <w:t>form</w:t>
      </w:r>
      <w:r>
        <w:rPr>
          <w:rFonts w:ascii="Arial" w:hAnsi="Arial" w:cs="Arial"/>
          <w:sz w:val="20"/>
          <w:szCs w:val="20"/>
        </w:rPr>
        <w:t>, indicati</w:t>
      </w:r>
      <w:r w:rsidR="00DA1B3A">
        <w:rPr>
          <w:rFonts w:ascii="Arial" w:hAnsi="Arial" w:cs="Arial"/>
          <w:sz w:val="20"/>
          <w:szCs w:val="20"/>
        </w:rPr>
        <w:t>ve of</w:t>
      </w:r>
      <w:r>
        <w:rPr>
          <w:rFonts w:ascii="Arial" w:hAnsi="Arial" w:cs="Arial"/>
          <w:sz w:val="20"/>
          <w:szCs w:val="20"/>
        </w:rPr>
        <w:t xml:space="preserve"> weak attractive forces </w:t>
      </w:r>
      <w:r w:rsidR="00DA1B3A">
        <w:rPr>
          <w:rFonts w:ascii="Arial" w:hAnsi="Arial" w:cs="Arial"/>
          <w:sz w:val="20"/>
          <w:szCs w:val="20"/>
        </w:rPr>
        <w:t xml:space="preserve">that </w:t>
      </w:r>
      <w:r>
        <w:rPr>
          <w:rFonts w:ascii="Arial" w:hAnsi="Arial" w:cs="Arial"/>
          <w:sz w:val="20"/>
          <w:szCs w:val="20"/>
        </w:rPr>
        <w:t>result</w:t>
      </w:r>
      <w:r w:rsidR="00DA1B3A">
        <w:rPr>
          <w:rFonts w:ascii="Arial" w:hAnsi="Arial" w:cs="Arial"/>
          <w:sz w:val="20"/>
          <w:szCs w:val="20"/>
        </w:rPr>
        <w:t>ed</w:t>
      </w:r>
      <w:r>
        <w:rPr>
          <w:rFonts w:ascii="Arial" w:hAnsi="Arial" w:cs="Arial"/>
          <w:sz w:val="20"/>
          <w:szCs w:val="20"/>
        </w:rPr>
        <w:t xml:space="preserve"> in an increase in </w:t>
      </w:r>
      <w:r w:rsidRPr="005C1CB5">
        <w:rPr>
          <w:rFonts w:ascii="Arial" w:hAnsi="Arial" w:cs="Arial"/>
          <w:i/>
          <w:sz w:val="20"/>
          <w:szCs w:val="20"/>
        </w:rPr>
        <w:t>R</w:t>
      </w:r>
      <w:r w:rsidRPr="005C1CB5">
        <w:rPr>
          <w:rFonts w:ascii="Arial" w:hAnsi="Arial" w:cs="Arial"/>
          <w:i/>
          <w:sz w:val="20"/>
          <w:szCs w:val="20"/>
          <w:vertAlign w:val="subscript"/>
        </w:rPr>
        <w:t>g</w:t>
      </w:r>
      <w:r>
        <w:rPr>
          <w:rFonts w:ascii="Arial" w:hAnsi="Arial" w:cs="Arial"/>
          <w:sz w:val="20"/>
          <w:szCs w:val="20"/>
        </w:rPr>
        <w:t xml:space="preserve"> of ~</w:t>
      </w:r>
      <w:r w:rsidR="006A6173">
        <w:rPr>
          <w:rFonts w:ascii="Arial" w:hAnsi="Arial" w:cs="Arial"/>
          <w:sz w:val="20"/>
          <w:szCs w:val="20"/>
        </w:rPr>
        <w:t>1-</w:t>
      </w:r>
      <w:r>
        <w:rPr>
          <w:rFonts w:ascii="Arial" w:hAnsi="Arial" w:cs="Arial"/>
          <w:sz w:val="20"/>
          <w:szCs w:val="20"/>
        </w:rPr>
        <w:t>2 Å over the measured concentration range (</w:t>
      </w:r>
      <w:r w:rsidRPr="007238D8">
        <w:rPr>
          <w:rFonts w:ascii="Arial" w:hAnsi="Arial" w:cs="Arial"/>
          <w:b/>
          <w:sz w:val="20"/>
          <w:szCs w:val="20"/>
        </w:rPr>
        <w:t>Tables S2</w:t>
      </w:r>
      <w:r>
        <w:rPr>
          <w:rFonts w:ascii="Arial" w:hAnsi="Arial" w:cs="Arial"/>
          <w:sz w:val="20"/>
          <w:szCs w:val="20"/>
        </w:rPr>
        <w:t xml:space="preserve"> and </w:t>
      </w:r>
      <w:r w:rsidRPr="007238D8">
        <w:rPr>
          <w:rFonts w:ascii="Arial" w:hAnsi="Arial" w:cs="Arial"/>
          <w:b/>
          <w:sz w:val="20"/>
          <w:szCs w:val="20"/>
        </w:rPr>
        <w:t>S3</w:t>
      </w:r>
      <w:r>
        <w:rPr>
          <w:rFonts w:ascii="Arial" w:hAnsi="Arial" w:cs="Arial"/>
          <w:sz w:val="20"/>
          <w:szCs w:val="20"/>
        </w:rPr>
        <w:t>)</w:t>
      </w:r>
      <w:r w:rsidR="006A6173">
        <w:rPr>
          <w:rFonts w:ascii="Arial" w:hAnsi="Arial" w:cs="Arial"/>
          <w:sz w:val="20"/>
          <w:szCs w:val="20"/>
        </w:rPr>
        <w:t xml:space="preserve"> for the mutant form</w:t>
      </w:r>
      <w:r>
        <w:rPr>
          <w:rFonts w:ascii="Arial" w:hAnsi="Arial" w:cs="Arial"/>
          <w:sz w:val="20"/>
          <w:szCs w:val="20"/>
        </w:rPr>
        <w:t>.</w:t>
      </w:r>
      <w:r w:rsidR="00DA1B3A">
        <w:rPr>
          <w:rFonts w:ascii="Arial" w:hAnsi="Arial" w:cs="Arial"/>
          <w:sz w:val="20"/>
          <w:szCs w:val="20"/>
        </w:rPr>
        <w:t xml:space="preserve"> Plots of </w:t>
      </w:r>
      <w:r w:rsidR="00DA1B3A" w:rsidRPr="00DA1B3A">
        <w:rPr>
          <w:rFonts w:ascii="Arial" w:hAnsi="Arial" w:cs="Arial"/>
          <w:i/>
          <w:sz w:val="20"/>
          <w:szCs w:val="20"/>
        </w:rPr>
        <w:t>I</w:t>
      </w:r>
      <w:r w:rsidR="00DA1B3A">
        <w:rPr>
          <w:rFonts w:ascii="Arial" w:hAnsi="Arial" w:cs="Arial"/>
          <w:sz w:val="20"/>
          <w:szCs w:val="20"/>
        </w:rPr>
        <w:t xml:space="preserve">(0) versus protein concentration </w:t>
      </w:r>
      <w:r w:rsidR="00DA1B3A" w:rsidRPr="0057649D">
        <w:rPr>
          <w:rFonts w:ascii="Arial" w:hAnsi="Arial" w:cs="Arial"/>
          <w:sz w:val="20"/>
          <w:szCs w:val="20"/>
        </w:rPr>
        <w:t>showed a linear dependence of the scattering intensity and the data were therefore subjected to extrapolation to infinite dilution to minimise the concentration-dependent effects</w:t>
      </w:r>
      <w:r w:rsidR="007238D8">
        <w:rPr>
          <w:rFonts w:ascii="Arial" w:hAnsi="Arial" w:cs="Arial"/>
          <w:sz w:val="20"/>
          <w:szCs w:val="20"/>
        </w:rPr>
        <w:t xml:space="preserve"> (</w:t>
      </w:r>
      <w:r w:rsidR="007238D8" w:rsidRPr="007238D8">
        <w:rPr>
          <w:rFonts w:ascii="Arial" w:hAnsi="Arial" w:cs="Arial"/>
          <w:b/>
          <w:sz w:val="20"/>
          <w:szCs w:val="20"/>
        </w:rPr>
        <w:t>Figure S1</w:t>
      </w:r>
      <w:r w:rsidR="007238D8">
        <w:rPr>
          <w:rFonts w:ascii="Arial" w:hAnsi="Arial" w:cs="Arial"/>
          <w:sz w:val="20"/>
          <w:szCs w:val="20"/>
        </w:rPr>
        <w:t>)</w:t>
      </w:r>
      <w:r w:rsidR="00DA1B3A" w:rsidRPr="0057649D">
        <w:rPr>
          <w:rFonts w:ascii="Arial" w:hAnsi="Arial" w:cs="Arial"/>
          <w:sz w:val="20"/>
          <w:szCs w:val="20"/>
        </w:rPr>
        <w:t xml:space="preserve">. This step resulted in some amplification of errors in the lowest </w:t>
      </w:r>
      <w:r w:rsidR="00DA1B3A" w:rsidRPr="0057649D">
        <w:rPr>
          <w:rFonts w:ascii="Arial" w:hAnsi="Arial" w:cs="Arial"/>
          <w:i/>
          <w:sz w:val="20"/>
          <w:szCs w:val="20"/>
        </w:rPr>
        <w:t>q</w:t>
      </w:r>
      <w:r w:rsidR="00DA1B3A" w:rsidRPr="0057649D">
        <w:rPr>
          <w:rFonts w:ascii="Arial" w:hAnsi="Arial" w:cs="Arial"/>
          <w:sz w:val="20"/>
          <w:szCs w:val="20"/>
        </w:rPr>
        <w:t xml:space="preserve">-data. </w:t>
      </w:r>
    </w:p>
    <w:p w:rsidR="000905E4" w:rsidRDefault="000905E4">
      <w:pPr>
        <w:spacing w:line="240" w:lineRule="auto"/>
        <w:rPr>
          <w:rFonts w:ascii="Arial" w:hAnsi="Arial" w:cs="Arial"/>
          <w:sz w:val="20"/>
          <w:szCs w:val="20"/>
        </w:rPr>
      </w:pPr>
    </w:p>
    <w:p w:rsidR="007238D8" w:rsidRDefault="00DA1B3A">
      <w:pPr>
        <w:spacing w:line="240" w:lineRule="auto"/>
        <w:rPr>
          <w:rFonts w:ascii="Arial" w:hAnsi="Arial" w:cs="Arial"/>
          <w:bCs/>
          <w:sz w:val="20"/>
          <w:szCs w:val="20"/>
          <w:lang w:val="en-US"/>
        </w:rPr>
      </w:pPr>
      <w:r w:rsidRPr="007238D8">
        <w:rPr>
          <w:rFonts w:ascii="Arial" w:hAnsi="Arial" w:cs="Arial"/>
          <w:b/>
          <w:sz w:val="20"/>
          <w:szCs w:val="20"/>
        </w:rPr>
        <w:t xml:space="preserve">Figures S2 </w:t>
      </w:r>
      <w:r w:rsidRPr="0057649D">
        <w:rPr>
          <w:rFonts w:ascii="Arial" w:hAnsi="Arial" w:cs="Arial"/>
          <w:sz w:val="20"/>
          <w:szCs w:val="20"/>
        </w:rPr>
        <w:t xml:space="preserve">and </w:t>
      </w:r>
      <w:r w:rsidRPr="007238D8">
        <w:rPr>
          <w:rFonts w:ascii="Arial" w:hAnsi="Arial" w:cs="Arial"/>
          <w:b/>
          <w:sz w:val="20"/>
          <w:szCs w:val="20"/>
        </w:rPr>
        <w:t>S3</w:t>
      </w:r>
      <w:r w:rsidRPr="0057649D">
        <w:rPr>
          <w:rFonts w:ascii="Arial" w:hAnsi="Arial" w:cs="Arial"/>
          <w:sz w:val="20"/>
          <w:szCs w:val="20"/>
        </w:rPr>
        <w:t xml:space="preserve"> show the standard plots of the SAXS data </w:t>
      </w:r>
      <w:r w:rsidR="00BE5C08">
        <w:rPr>
          <w:rFonts w:ascii="Arial" w:hAnsi="Arial" w:cs="Arial"/>
          <w:sz w:val="20"/>
          <w:szCs w:val="20"/>
        </w:rPr>
        <w:t xml:space="preserve">and for all </w:t>
      </w:r>
      <w:r w:rsidR="006A6173">
        <w:rPr>
          <w:rFonts w:ascii="Arial" w:hAnsi="Arial" w:cs="Arial"/>
          <w:sz w:val="20"/>
          <w:szCs w:val="20"/>
        </w:rPr>
        <w:t>concentrations</w:t>
      </w:r>
      <w:r w:rsidR="00BE5C08">
        <w:rPr>
          <w:rFonts w:ascii="Arial" w:hAnsi="Arial" w:cs="Arial"/>
          <w:sz w:val="20"/>
          <w:szCs w:val="20"/>
        </w:rPr>
        <w:t xml:space="preserve"> measured and the extrapolation to infinite dilution. The plots are </w:t>
      </w:r>
      <w:r w:rsidR="00170649" w:rsidRPr="0057649D">
        <w:rPr>
          <w:rFonts w:ascii="Arial" w:hAnsi="Arial" w:cs="Arial"/>
          <w:sz w:val="20"/>
          <w:szCs w:val="20"/>
        </w:rPr>
        <w:t>consistent with</w:t>
      </w:r>
      <w:r w:rsidRPr="0057649D">
        <w:rPr>
          <w:rFonts w:ascii="Arial" w:hAnsi="Arial" w:cs="Arial"/>
          <w:sz w:val="20"/>
          <w:szCs w:val="20"/>
        </w:rPr>
        <w:t xml:space="preserve"> samples </w:t>
      </w:r>
      <w:r w:rsidR="00BE5C08">
        <w:rPr>
          <w:rFonts w:ascii="Arial" w:hAnsi="Arial" w:cs="Arial"/>
          <w:sz w:val="20"/>
          <w:szCs w:val="20"/>
        </w:rPr>
        <w:t>being</w:t>
      </w:r>
      <w:r w:rsidRPr="0057649D">
        <w:rPr>
          <w:rFonts w:ascii="Arial" w:hAnsi="Arial" w:cs="Arial"/>
          <w:sz w:val="20"/>
          <w:szCs w:val="20"/>
        </w:rPr>
        <w:t xml:space="preserve"> essentially monodisperse</w:t>
      </w:r>
      <w:r w:rsidR="00BE5C08">
        <w:rPr>
          <w:rFonts w:ascii="Arial" w:hAnsi="Arial" w:cs="Arial"/>
          <w:sz w:val="20"/>
          <w:szCs w:val="20"/>
        </w:rPr>
        <w:t>,</w:t>
      </w:r>
      <w:r w:rsidR="00170649" w:rsidRPr="0057649D">
        <w:rPr>
          <w:rFonts w:ascii="Arial" w:hAnsi="Arial" w:cs="Arial"/>
          <w:sz w:val="20"/>
          <w:szCs w:val="20"/>
        </w:rPr>
        <w:t xml:space="preserve"> folded particles</w:t>
      </w:r>
      <w:r w:rsidRPr="0057649D">
        <w:rPr>
          <w:rFonts w:ascii="Arial" w:hAnsi="Arial" w:cs="Arial"/>
          <w:sz w:val="20"/>
          <w:szCs w:val="20"/>
        </w:rPr>
        <w:t>:</w:t>
      </w:r>
      <w:r w:rsidR="000905E4">
        <w:rPr>
          <w:rFonts w:ascii="Arial" w:hAnsi="Arial" w:cs="Arial"/>
          <w:sz w:val="20"/>
          <w:szCs w:val="20"/>
        </w:rPr>
        <w:t xml:space="preserve"> the</w:t>
      </w:r>
      <w:r w:rsidRPr="0057649D">
        <w:rPr>
          <w:rFonts w:ascii="Arial" w:hAnsi="Arial" w:cs="Arial"/>
          <w:sz w:val="20"/>
          <w:szCs w:val="20"/>
        </w:rPr>
        <w:t xml:space="preserve"> </w:t>
      </w:r>
      <w:r w:rsidRPr="000905E4">
        <w:rPr>
          <w:rFonts w:ascii="Arial" w:hAnsi="Arial" w:cs="Arial"/>
          <w:b/>
          <w:sz w:val="20"/>
          <w:szCs w:val="20"/>
        </w:rPr>
        <w:t>A</w:t>
      </w:r>
      <w:r w:rsidRPr="0057649D">
        <w:rPr>
          <w:rFonts w:ascii="Arial" w:hAnsi="Arial" w:cs="Arial"/>
          <w:sz w:val="20"/>
          <w:szCs w:val="20"/>
        </w:rPr>
        <w:t xml:space="preserve"> panels show log-log plots that show the expected near zero slope at low </w:t>
      </w:r>
      <w:r w:rsidRPr="0057649D">
        <w:rPr>
          <w:rFonts w:ascii="Arial" w:hAnsi="Arial" w:cs="Arial"/>
          <w:i/>
          <w:sz w:val="20"/>
          <w:szCs w:val="20"/>
        </w:rPr>
        <w:t>q</w:t>
      </w:r>
      <w:r w:rsidRPr="0057649D">
        <w:rPr>
          <w:rFonts w:ascii="Arial" w:hAnsi="Arial" w:cs="Arial"/>
          <w:sz w:val="20"/>
          <w:szCs w:val="20"/>
        </w:rPr>
        <w:t xml:space="preserve">; </w:t>
      </w:r>
      <w:r w:rsidRPr="000905E4">
        <w:rPr>
          <w:rFonts w:ascii="Arial" w:hAnsi="Arial" w:cs="Arial"/>
          <w:b/>
          <w:sz w:val="20"/>
          <w:szCs w:val="20"/>
        </w:rPr>
        <w:t>B</w:t>
      </w:r>
      <w:r w:rsidRPr="0057649D">
        <w:rPr>
          <w:rFonts w:ascii="Arial" w:hAnsi="Arial" w:cs="Arial"/>
          <w:sz w:val="20"/>
          <w:szCs w:val="20"/>
        </w:rPr>
        <w:t xml:space="preserve"> panels show </w:t>
      </w:r>
      <w:r w:rsidR="00170649" w:rsidRPr="0057649D">
        <w:rPr>
          <w:rFonts w:ascii="Arial" w:hAnsi="Arial" w:cs="Arial"/>
          <w:sz w:val="20"/>
          <w:szCs w:val="20"/>
        </w:rPr>
        <w:t xml:space="preserve">the required </w:t>
      </w:r>
      <w:r w:rsidRPr="0057649D">
        <w:rPr>
          <w:rFonts w:ascii="Arial" w:hAnsi="Arial" w:cs="Arial"/>
          <w:sz w:val="20"/>
          <w:szCs w:val="20"/>
        </w:rPr>
        <w:t>linear Guinier plots</w:t>
      </w:r>
      <w:r w:rsidR="00170649" w:rsidRPr="0057649D">
        <w:rPr>
          <w:rFonts w:ascii="Arial" w:hAnsi="Arial" w:cs="Arial"/>
          <w:sz w:val="20"/>
          <w:szCs w:val="20"/>
        </w:rPr>
        <w:t xml:space="preserve">; </w:t>
      </w:r>
      <w:r w:rsidR="000905E4" w:rsidRPr="000905E4">
        <w:rPr>
          <w:rFonts w:ascii="Arial" w:hAnsi="Arial" w:cs="Arial"/>
          <w:b/>
          <w:sz w:val="20"/>
          <w:szCs w:val="20"/>
        </w:rPr>
        <w:t>C</w:t>
      </w:r>
      <w:r w:rsidR="000905E4">
        <w:rPr>
          <w:rFonts w:ascii="Arial" w:hAnsi="Arial" w:cs="Arial"/>
          <w:sz w:val="20"/>
          <w:szCs w:val="20"/>
        </w:rPr>
        <w:t xml:space="preserve"> </w:t>
      </w:r>
      <w:r w:rsidR="00170649" w:rsidRPr="0057649D">
        <w:rPr>
          <w:rFonts w:ascii="Arial" w:hAnsi="Arial" w:cs="Arial"/>
          <w:sz w:val="20"/>
          <w:szCs w:val="20"/>
        </w:rPr>
        <w:t xml:space="preserve">panels </w:t>
      </w:r>
      <w:r w:rsidR="00626EE3" w:rsidRPr="0057649D">
        <w:rPr>
          <w:rFonts w:ascii="Arial" w:hAnsi="Arial" w:cs="Arial"/>
          <w:bCs/>
          <w:sz w:val="20"/>
          <w:szCs w:val="20"/>
          <w:lang w:val="en-US"/>
        </w:rPr>
        <w:t xml:space="preserve">show well-behaved </w:t>
      </w:r>
      <w:r w:rsidR="00626EE3" w:rsidRPr="0057649D">
        <w:rPr>
          <w:rFonts w:ascii="Arial" w:hAnsi="Arial" w:cs="Arial"/>
          <w:bCs/>
          <w:i/>
          <w:sz w:val="20"/>
          <w:szCs w:val="20"/>
          <w:lang w:val="en-US"/>
        </w:rPr>
        <w:t>P</w:t>
      </w:r>
      <w:r w:rsidR="00626EE3" w:rsidRPr="0057649D">
        <w:rPr>
          <w:rFonts w:ascii="Arial" w:hAnsi="Arial" w:cs="Arial"/>
          <w:bCs/>
          <w:sz w:val="20"/>
          <w:szCs w:val="20"/>
          <w:lang w:val="en-US"/>
        </w:rPr>
        <w:t>(</w:t>
      </w:r>
      <w:r w:rsidR="00626EE3" w:rsidRPr="0057649D">
        <w:rPr>
          <w:rFonts w:ascii="Arial" w:hAnsi="Arial" w:cs="Arial"/>
          <w:bCs/>
          <w:i/>
          <w:sz w:val="20"/>
          <w:szCs w:val="20"/>
          <w:lang w:val="en-US"/>
        </w:rPr>
        <w:t>r</w:t>
      </w:r>
      <w:r w:rsidR="00626EE3" w:rsidRPr="0057649D">
        <w:rPr>
          <w:rFonts w:ascii="Arial" w:hAnsi="Arial" w:cs="Arial"/>
          <w:bCs/>
          <w:sz w:val="20"/>
          <w:szCs w:val="20"/>
          <w:lang w:val="en-US"/>
        </w:rPr>
        <w:t>) profiles that approach zero around ~80 Å</w:t>
      </w:r>
      <w:r w:rsidR="00170649" w:rsidRPr="0057649D">
        <w:rPr>
          <w:rFonts w:ascii="Arial" w:hAnsi="Arial" w:cs="Arial"/>
          <w:bCs/>
          <w:sz w:val="20"/>
          <w:szCs w:val="20"/>
          <w:lang w:val="en-US"/>
        </w:rPr>
        <w:t xml:space="preserve">; and </w:t>
      </w:r>
      <w:r w:rsidR="000905E4" w:rsidRPr="000905E4">
        <w:rPr>
          <w:rFonts w:ascii="Arial" w:hAnsi="Arial" w:cs="Arial"/>
          <w:b/>
          <w:bCs/>
          <w:sz w:val="20"/>
          <w:szCs w:val="20"/>
          <w:lang w:val="en-US"/>
        </w:rPr>
        <w:t>D</w:t>
      </w:r>
      <w:r w:rsidR="000905E4">
        <w:rPr>
          <w:rFonts w:ascii="Arial" w:hAnsi="Arial" w:cs="Arial"/>
          <w:bCs/>
          <w:sz w:val="20"/>
          <w:szCs w:val="20"/>
          <w:lang w:val="en-US"/>
        </w:rPr>
        <w:t xml:space="preserve"> </w:t>
      </w:r>
      <w:r w:rsidR="00170649" w:rsidRPr="0057649D">
        <w:rPr>
          <w:rFonts w:ascii="Arial" w:hAnsi="Arial" w:cs="Arial"/>
          <w:bCs/>
          <w:sz w:val="20"/>
          <w:szCs w:val="20"/>
          <w:lang w:val="en-US"/>
        </w:rPr>
        <w:t xml:space="preserve">panels </w:t>
      </w:r>
      <w:r w:rsidR="00626EE3" w:rsidRPr="0057649D">
        <w:rPr>
          <w:rFonts w:ascii="Arial" w:hAnsi="Arial" w:cs="Arial"/>
          <w:sz w:val="20"/>
          <w:szCs w:val="20"/>
        </w:rPr>
        <w:t xml:space="preserve">show dimensionless Kratky plots with the characteristic </w:t>
      </w:r>
      <w:r w:rsidR="00626EE3" w:rsidRPr="0057649D">
        <w:rPr>
          <w:rFonts w:ascii="Arial" w:hAnsi="Arial" w:cs="Arial"/>
          <w:bCs/>
          <w:sz w:val="20"/>
          <w:szCs w:val="20"/>
          <w:lang w:val="en-US"/>
        </w:rPr>
        <w:t xml:space="preserve">bell-shaped curve, with a </w:t>
      </w:r>
      <w:r w:rsidR="00626EE3" w:rsidRPr="00BC59F9">
        <w:rPr>
          <w:rFonts w:ascii="Arial" w:hAnsi="Arial" w:cs="Arial"/>
          <w:bCs/>
          <w:sz w:val="20"/>
          <w:szCs w:val="20"/>
          <w:lang w:val="en-US"/>
        </w:rPr>
        <w:t>maximum ~1.</w:t>
      </w:r>
      <w:r w:rsidR="00BC59F9">
        <w:rPr>
          <w:rFonts w:ascii="Arial" w:hAnsi="Arial" w:cs="Arial"/>
          <w:bCs/>
          <w:sz w:val="20"/>
          <w:szCs w:val="20"/>
          <w:lang w:val="en-US"/>
        </w:rPr>
        <w:t>4</w:t>
      </w:r>
      <w:r w:rsidR="00626EE3" w:rsidRPr="00BC59F9">
        <w:rPr>
          <w:rFonts w:ascii="Arial" w:hAnsi="Arial" w:cs="Arial"/>
          <w:bCs/>
          <w:sz w:val="20"/>
          <w:szCs w:val="20"/>
          <w:lang w:val="en-US"/>
        </w:rPr>
        <w:t xml:space="preserve"> </w:t>
      </w:r>
      <w:r w:rsidR="00BC59F9" w:rsidRPr="00BC59F9">
        <w:rPr>
          <w:rFonts w:ascii="Arial" w:hAnsi="Arial" w:cs="Arial"/>
          <w:bCs/>
          <w:sz w:val="20"/>
          <w:szCs w:val="20"/>
          <w:lang w:val="en-US"/>
        </w:rPr>
        <w:t xml:space="preserve">and </w:t>
      </w:r>
      <w:r w:rsidR="00626EE3" w:rsidRPr="00BC59F9">
        <w:rPr>
          <w:rFonts w:ascii="Arial" w:hAnsi="Arial" w:cs="Arial"/>
          <w:bCs/>
          <w:sz w:val="20"/>
          <w:szCs w:val="20"/>
          <w:lang w:val="en-US"/>
        </w:rPr>
        <w:t>shifted</w:t>
      </w:r>
      <w:r w:rsidR="00626EE3" w:rsidRPr="0057649D">
        <w:rPr>
          <w:rFonts w:ascii="Arial" w:hAnsi="Arial" w:cs="Arial"/>
          <w:bCs/>
          <w:sz w:val="20"/>
          <w:szCs w:val="20"/>
          <w:lang w:val="en-US"/>
        </w:rPr>
        <w:t xml:space="preserve"> to the right of </w:t>
      </w:r>
      <w:r w:rsidR="00626EE3" w:rsidRPr="0057649D">
        <w:rPr>
          <w:rFonts w:ascii="Arial" w:hAnsi="Arial" w:cs="Arial"/>
          <w:bCs/>
          <w:i/>
          <w:sz w:val="20"/>
          <w:szCs w:val="20"/>
          <w:lang w:val="en-US"/>
        </w:rPr>
        <w:t>qR</w:t>
      </w:r>
      <w:r w:rsidR="00626EE3" w:rsidRPr="0057649D">
        <w:rPr>
          <w:rFonts w:ascii="Arial" w:hAnsi="Arial" w:cs="Arial"/>
          <w:bCs/>
          <w:i/>
          <w:sz w:val="20"/>
          <w:szCs w:val="20"/>
          <w:vertAlign w:val="subscript"/>
          <w:lang w:val="en-US"/>
        </w:rPr>
        <w:t>g</w:t>
      </w:r>
      <w:r w:rsidR="00626EE3" w:rsidRPr="0057649D">
        <w:rPr>
          <w:rFonts w:ascii="Arial" w:hAnsi="Arial" w:cs="Arial"/>
          <w:bCs/>
          <w:sz w:val="20"/>
          <w:szCs w:val="20"/>
          <w:lang w:val="en-US"/>
        </w:rPr>
        <w:t xml:space="preserve"> = 1.75 </w:t>
      </w:r>
      <w:r w:rsidR="00BC59F9">
        <w:rPr>
          <w:rFonts w:ascii="Arial" w:hAnsi="Arial" w:cs="Arial"/>
          <w:bCs/>
          <w:sz w:val="20"/>
          <w:szCs w:val="20"/>
          <w:lang w:val="en-US"/>
        </w:rPr>
        <w:t xml:space="preserve">indicative of a mostly folded, elongated particle with </w:t>
      </w:r>
      <w:r w:rsidR="00626EE3" w:rsidRPr="0057649D">
        <w:rPr>
          <w:rFonts w:ascii="Arial" w:hAnsi="Arial" w:cs="Arial"/>
          <w:bCs/>
          <w:sz w:val="20"/>
          <w:szCs w:val="20"/>
          <w:lang w:val="en-US"/>
        </w:rPr>
        <w:t xml:space="preserve">a small upward trajectory for </w:t>
      </w:r>
      <w:r w:rsidR="00626EE3" w:rsidRPr="0057649D">
        <w:rPr>
          <w:rFonts w:ascii="Arial" w:hAnsi="Arial" w:cs="Arial"/>
          <w:bCs/>
          <w:i/>
          <w:sz w:val="20"/>
          <w:szCs w:val="20"/>
          <w:lang w:val="en-US"/>
        </w:rPr>
        <w:t>qR</w:t>
      </w:r>
      <w:r w:rsidR="00626EE3" w:rsidRPr="0057649D">
        <w:rPr>
          <w:rFonts w:ascii="Arial" w:hAnsi="Arial" w:cs="Arial"/>
          <w:bCs/>
          <w:i/>
          <w:sz w:val="20"/>
          <w:szCs w:val="20"/>
          <w:vertAlign w:val="subscript"/>
          <w:lang w:val="en-US"/>
        </w:rPr>
        <w:t>g</w:t>
      </w:r>
      <w:r w:rsidR="00626EE3" w:rsidRPr="0057649D">
        <w:rPr>
          <w:rFonts w:ascii="Arial" w:hAnsi="Arial" w:cs="Arial"/>
          <w:bCs/>
          <w:sz w:val="20"/>
          <w:szCs w:val="20"/>
          <w:lang w:val="en-US"/>
        </w:rPr>
        <w:t xml:space="preserve"> values &gt; 7 indicative of </w:t>
      </w:r>
      <w:r w:rsidR="00BC59F9">
        <w:rPr>
          <w:rFonts w:ascii="Arial" w:hAnsi="Arial" w:cs="Arial"/>
          <w:bCs/>
          <w:sz w:val="20"/>
          <w:szCs w:val="20"/>
          <w:lang w:val="en-US"/>
        </w:rPr>
        <w:t>some flexible region(s)</w:t>
      </w:r>
      <w:r w:rsidR="00170649" w:rsidRPr="0057649D">
        <w:rPr>
          <w:rFonts w:ascii="Arial" w:hAnsi="Arial" w:cs="Arial"/>
          <w:bCs/>
          <w:sz w:val="20"/>
          <w:szCs w:val="20"/>
          <w:lang w:val="en-US"/>
        </w:rPr>
        <w:t>.</w:t>
      </w:r>
      <w:r w:rsidR="00CF61AC" w:rsidRPr="0057649D">
        <w:rPr>
          <w:rFonts w:ascii="Arial" w:hAnsi="Arial" w:cs="Arial"/>
          <w:bCs/>
          <w:sz w:val="20"/>
          <w:szCs w:val="20"/>
          <w:lang w:val="en-US"/>
        </w:rPr>
        <w:t xml:space="preserve"> Molecular weight determinations from </w:t>
      </w:r>
      <w:r w:rsidR="00CF61AC" w:rsidRPr="0057649D">
        <w:rPr>
          <w:rFonts w:ascii="Arial" w:hAnsi="Arial" w:cs="Arial"/>
          <w:bCs/>
          <w:i/>
          <w:sz w:val="20"/>
          <w:szCs w:val="20"/>
          <w:lang w:val="en-US"/>
        </w:rPr>
        <w:t>I</w:t>
      </w:r>
      <w:r w:rsidR="00CF61AC" w:rsidRPr="0057649D">
        <w:rPr>
          <w:rFonts w:ascii="Arial" w:hAnsi="Arial" w:cs="Arial"/>
          <w:bCs/>
          <w:sz w:val="20"/>
          <w:szCs w:val="20"/>
          <w:lang w:val="en-US"/>
        </w:rPr>
        <w:t xml:space="preserve">(0) </w:t>
      </w:r>
      <w:r w:rsidR="0057649D" w:rsidRPr="0057649D">
        <w:rPr>
          <w:rFonts w:ascii="Arial" w:hAnsi="Arial" w:cs="Arial"/>
          <w:bCs/>
          <w:sz w:val="20"/>
          <w:szCs w:val="20"/>
          <w:lang w:val="en-US"/>
        </w:rPr>
        <w:t xml:space="preserve">over the entire concertation range </w:t>
      </w:r>
      <w:r w:rsidR="00CF61AC" w:rsidRPr="0057649D">
        <w:rPr>
          <w:rFonts w:ascii="Arial" w:hAnsi="Arial" w:cs="Arial"/>
          <w:bCs/>
          <w:sz w:val="20"/>
          <w:szCs w:val="20"/>
          <w:lang w:val="en-US"/>
        </w:rPr>
        <w:t xml:space="preserve">are within </w:t>
      </w:r>
      <w:r w:rsidR="0057649D" w:rsidRPr="0057649D">
        <w:rPr>
          <w:rFonts w:ascii="Arial" w:hAnsi="Arial" w:cs="Arial"/>
          <w:bCs/>
          <w:sz w:val="20"/>
          <w:szCs w:val="20"/>
          <w:lang w:val="en-US"/>
        </w:rPr>
        <w:t>20% of the values expected from chemical composition (</w:t>
      </w:r>
      <w:r w:rsidR="0057649D" w:rsidRPr="007238D8">
        <w:rPr>
          <w:rFonts w:ascii="Arial" w:hAnsi="Arial" w:cs="Arial"/>
          <w:b/>
          <w:bCs/>
          <w:sz w:val="20"/>
          <w:szCs w:val="20"/>
          <w:lang w:val="en-US"/>
        </w:rPr>
        <w:t>Table S2</w:t>
      </w:r>
      <w:r w:rsidR="0057649D" w:rsidRPr="0057649D">
        <w:rPr>
          <w:rFonts w:ascii="Arial" w:hAnsi="Arial" w:cs="Arial"/>
          <w:bCs/>
          <w:sz w:val="20"/>
          <w:szCs w:val="20"/>
          <w:lang w:val="en-US"/>
        </w:rPr>
        <w:t xml:space="preserve"> and </w:t>
      </w:r>
      <w:r w:rsidR="0057649D" w:rsidRPr="007238D8">
        <w:rPr>
          <w:rFonts w:ascii="Arial" w:hAnsi="Arial" w:cs="Arial"/>
          <w:b/>
          <w:bCs/>
          <w:sz w:val="20"/>
          <w:szCs w:val="20"/>
          <w:lang w:val="en-US"/>
        </w:rPr>
        <w:t>S3</w:t>
      </w:r>
      <w:r w:rsidR="0057649D" w:rsidRPr="0057649D">
        <w:rPr>
          <w:rFonts w:ascii="Arial" w:hAnsi="Arial" w:cs="Arial"/>
          <w:bCs/>
          <w:sz w:val="20"/>
          <w:szCs w:val="20"/>
          <w:lang w:val="en-US"/>
        </w:rPr>
        <w:t>)</w:t>
      </w:r>
      <w:r w:rsidR="0057649D">
        <w:rPr>
          <w:rFonts w:ascii="Arial" w:hAnsi="Arial" w:cs="Arial"/>
          <w:bCs/>
          <w:sz w:val="20"/>
          <w:szCs w:val="20"/>
          <w:lang w:val="en-US"/>
        </w:rPr>
        <w:t>. T</w:t>
      </w:r>
      <w:r w:rsidR="0057649D" w:rsidRPr="0057649D">
        <w:rPr>
          <w:rFonts w:ascii="Arial" w:hAnsi="Arial" w:cs="Arial"/>
          <w:bCs/>
          <w:sz w:val="20"/>
          <w:szCs w:val="20"/>
          <w:lang w:val="en-US"/>
        </w:rPr>
        <w:t xml:space="preserve">he Porod volumes, </w:t>
      </w:r>
      <w:r w:rsidR="0057649D" w:rsidRPr="0057649D">
        <w:rPr>
          <w:rFonts w:ascii="Arial" w:hAnsi="Arial" w:cs="Arial"/>
          <w:bCs/>
          <w:i/>
          <w:sz w:val="20"/>
          <w:szCs w:val="20"/>
          <w:lang w:val="en-US"/>
        </w:rPr>
        <w:t>V</w:t>
      </w:r>
      <w:r w:rsidR="0057649D" w:rsidRPr="0057649D">
        <w:rPr>
          <w:rFonts w:ascii="Arial" w:hAnsi="Arial" w:cs="Arial"/>
          <w:bCs/>
          <w:i/>
          <w:sz w:val="20"/>
          <w:szCs w:val="20"/>
          <w:vertAlign w:val="subscript"/>
          <w:lang w:val="en-US"/>
        </w:rPr>
        <w:t>p</w:t>
      </w:r>
      <w:r w:rsidR="0057649D" w:rsidRPr="0057649D">
        <w:rPr>
          <w:rFonts w:ascii="Arial" w:hAnsi="Arial" w:cs="Arial"/>
          <w:bCs/>
          <w:sz w:val="20"/>
          <w:szCs w:val="20"/>
          <w:lang w:val="en-US"/>
        </w:rPr>
        <w:t xml:space="preserve">, </w:t>
      </w:r>
      <w:r w:rsidR="007238D8">
        <w:rPr>
          <w:rFonts w:ascii="Arial" w:hAnsi="Arial" w:cs="Arial"/>
          <w:bCs/>
          <w:sz w:val="20"/>
          <w:szCs w:val="20"/>
          <w:lang w:val="en-US"/>
        </w:rPr>
        <w:t xml:space="preserve">for both forms </w:t>
      </w:r>
      <w:r w:rsidR="0057649D" w:rsidRPr="0057649D">
        <w:rPr>
          <w:rFonts w:ascii="Arial" w:hAnsi="Arial" w:cs="Arial"/>
          <w:bCs/>
          <w:sz w:val="20"/>
          <w:szCs w:val="20"/>
          <w:lang w:val="en-US"/>
        </w:rPr>
        <w:t>are with</w:t>
      </w:r>
      <w:r w:rsidR="0057649D">
        <w:rPr>
          <w:rFonts w:ascii="Arial" w:hAnsi="Arial" w:cs="Arial"/>
          <w:bCs/>
          <w:sz w:val="20"/>
          <w:szCs w:val="20"/>
          <w:lang w:val="en-US"/>
        </w:rPr>
        <w:t>in</w:t>
      </w:r>
      <w:r w:rsidR="0057649D" w:rsidRPr="0057649D">
        <w:rPr>
          <w:rFonts w:ascii="Arial" w:hAnsi="Arial" w:cs="Arial"/>
          <w:bCs/>
          <w:sz w:val="20"/>
          <w:szCs w:val="20"/>
          <w:lang w:val="en-US"/>
        </w:rPr>
        <w:t xml:space="preserve"> 10% of the values expected from chemical composition</w:t>
      </w:r>
      <w:r w:rsidR="0057649D">
        <w:rPr>
          <w:rFonts w:ascii="Arial" w:hAnsi="Arial" w:cs="Arial"/>
          <w:bCs/>
          <w:sz w:val="20"/>
          <w:szCs w:val="20"/>
          <w:lang w:val="en-US"/>
        </w:rPr>
        <w:t>, which for a well-folded protein is expected to be ~50% larger and is thus consistent with the presence of some flexibility as indicated in the dimensionless Kratky plots that impact</w:t>
      </w:r>
      <w:r w:rsidR="007238D8">
        <w:rPr>
          <w:rFonts w:ascii="Arial" w:hAnsi="Arial" w:cs="Arial"/>
          <w:bCs/>
          <w:sz w:val="20"/>
          <w:szCs w:val="20"/>
          <w:lang w:val="en-US"/>
        </w:rPr>
        <w:t>s</w:t>
      </w:r>
      <w:r w:rsidR="0057649D">
        <w:rPr>
          <w:rFonts w:ascii="Arial" w:hAnsi="Arial" w:cs="Arial"/>
          <w:bCs/>
          <w:sz w:val="20"/>
          <w:szCs w:val="20"/>
          <w:lang w:val="en-US"/>
        </w:rPr>
        <w:t xml:space="preserve"> the accuracy </w:t>
      </w:r>
      <w:r w:rsidR="0057649D" w:rsidRPr="0057649D">
        <w:rPr>
          <w:rFonts w:ascii="Arial" w:hAnsi="Arial" w:cs="Arial"/>
          <w:bCs/>
          <w:i/>
          <w:sz w:val="20"/>
          <w:szCs w:val="20"/>
          <w:lang w:val="en-US"/>
        </w:rPr>
        <w:t>V</w:t>
      </w:r>
      <w:r w:rsidR="0057649D" w:rsidRPr="0057649D">
        <w:rPr>
          <w:rFonts w:ascii="Arial" w:hAnsi="Arial" w:cs="Arial"/>
          <w:bCs/>
          <w:i/>
          <w:sz w:val="20"/>
          <w:szCs w:val="20"/>
          <w:vertAlign w:val="subscript"/>
          <w:lang w:val="en-US"/>
        </w:rPr>
        <w:t>P</w:t>
      </w:r>
      <w:r w:rsidR="0057649D">
        <w:rPr>
          <w:rFonts w:ascii="Arial" w:hAnsi="Arial" w:cs="Arial"/>
          <w:bCs/>
          <w:sz w:val="20"/>
          <w:szCs w:val="20"/>
          <w:lang w:val="en-US"/>
        </w:rPr>
        <w:t>.</w:t>
      </w:r>
    </w:p>
    <w:p w:rsidR="007238D8" w:rsidRDefault="007238D8">
      <w:pPr>
        <w:spacing w:line="240" w:lineRule="auto"/>
        <w:rPr>
          <w:rFonts w:ascii="Arial" w:hAnsi="Arial" w:cs="Arial"/>
          <w:bCs/>
          <w:sz w:val="20"/>
          <w:szCs w:val="20"/>
          <w:lang w:val="en-US"/>
        </w:rPr>
      </w:pPr>
    </w:p>
    <w:p w:rsidR="00335F20" w:rsidRDefault="007238D8">
      <w:pPr>
        <w:spacing w:line="240" w:lineRule="auto"/>
        <w:rPr>
          <w:rFonts w:ascii="Arial" w:hAnsi="Arial" w:cs="Arial"/>
          <w:bCs/>
          <w:sz w:val="20"/>
          <w:szCs w:val="20"/>
          <w:lang w:val="en-US"/>
        </w:rPr>
      </w:pPr>
      <w:r w:rsidRPr="007238D8">
        <w:rPr>
          <w:rFonts w:ascii="Arial" w:hAnsi="Arial" w:cs="Arial"/>
          <w:b/>
          <w:bCs/>
          <w:sz w:val="20"/>
          <w:szCs w:val="20"/>
          <w:lang w:val="en-US"/>
        </w:rPr>
        <w:t>Table S2d</w:t>
      </w:r>
      <w:r>
        <w:rPr>
          <w:rFonts w:ascii="Arial" w:hAnsi="Arial" w:cs="Arial"/>
          <w:bCs/>
          <w:sz w:val="20"/>
          <w:szCs w:val="20"/>
          <w:lang w:val="en-US"/>
        </w:rPr>
        <w:t xml:space="preserve"> gives the structural parameters derived from Guinier and </w:t>
      </w:r>
      <w:r w:rsidRPr="007238D8">
        <w:rPr>
          <w:rFonts w:ascii="Arial" w:hAnsi="Arial" w:cs="Arial"/>
          <w:bCs/>
          <w:i/>
          <w:sz w:val="20"/>
          <w:szCs w:val="20"/>
          <w:lang w:val="en-US"/>
        </w:rPr>
        <w:t>P</w:t>
      </w:r>
      <w:r>
        <w:rPr>
          <w:rFonts w:ascii="Arial" w:hAnsi="Arial" w:cs="Arial"/>
          <w:bCs/>
          <w:sz w:val="20"/>
          <w:szCs w:val="20"/>
          <w:lang w:val="en-US"/>
        </w:rPr>
        <w:t>(</w:t>
      </w:r>
      <w:r w:rsidRPr="007238D8">
        <w:rPr>
          <w:rFonts w:ascii="Arial" w:hAnsi="Arial" w:cs="Arial"/>
          <w:bCs/>
          <w:i/>
          <w:sz w:val="20"/>
          <w:szCs w:val="20"/>
          <w:lang w:val="en-US"/>
        </w:rPr>
        <w:t>r</w:t>
      </w:r>
      <w:r>
        <w:rPr>
          <w:rFonts w:ascii="Arial" w:hAnsi="Arial" w:cs="Arial"/>
          <w:bCs/>
          <w:sz w:val="20"/>
          <w:szCs w:val="20"/>
          <w:lang w:val="en-US"/>
        </w:rPr>
        <w:t>) analysis of the extrapolated data sets, which are the same for the two forms within experimental error and the overla</w:t>
      </w:r>
      <w:r w:rsidR="00335F20">
        <w:rPr>
          <w:rFonts w:ascii="Arial" w:hAnsi="Arial" w:cs="Arial"/>
          <w:bCs/>
          <w:sz w:val="20"/>
          <w:szCs w:val="20"/>
          <w:lang w:val="en-US"/>
        </w:rPr>
        <w:t>i</w:t>
      </w:r>
      <w:r>
        <w:rPr>
          <w:rFonts w:ascii="Arial" w:hAnsi="Arial" w:cs="Arial"/>
          <w:bCs/>
          <w:sz w:val="20"/>
          <w:szCs w:val="20"/>
          <w:lang w:val="en-US"/>
        </w:rPr>
        <w:t xml:space="preserve">d </w:t>
      </w:r>
      <w:r w:rsidRPr="007238D8">
        <w:rPr>
          <w:rFonts w:ascii="Arial" w:hAnsi="Arial" w:cs="Arial"/>
          <w:bCs/>
          <w:i/>
          <w:sz w:val="20"/>
          <w:szCs w:val="20"/>
          <w:lang w:val="en-US"/>
        </w:rPr>
        <w:t>P</w:t>
      </w:r>
      <w:r>
        <w:rPr>
          <w:rFonts w:ascii="Arial" w:hAnsi="Arial" w:cs="Arial"/>
          <w:bCs/>
          <w:sz w:val="20"/>
          <w:szCs w:val="20"/>
          <w:lang w:val="en-US"/>
        </w:rPr>
        <w:t>(</w:t>
      </w:r>
      <w:r w:rsidRPr="007238D8">
        <w:rPr>
          <w:rFonts w:ascii="Arial" w:hAnsi="Arial" w:cs="Arial"/>
          <w:bCs/>
          <w:i/>
          <w:sz w:val="20"/>
          <w:szCs w:val="20"/>
          <w:lang w:val="en-US"/>
        </w:rPr>
        <w:t>r</w:t>
      </w:r>
      <w:r>
        <w:rPr>
          <w:rFonts w:ascii="Arial" w:hAnsi="Arial" w:cs="Arial"/>
          <w:bCs/>
          <w:sz w:val="20"/>
          <w:szCs w:val="20"/>
          <w:lang w:val="en-US"/>
        </w:rPr>
        <w:t>) plots (</w:t>
      </w:r>
      <w:r w:rsidRPr="007238D8">
        <w:rPr>
          <w:rFonts w:ascii="Arial" w:hAnsi="Arial" w:cs="Arial"/>
          <w:b/>
          <w:bCs/>
          <w:sz w:val="20"/>
          <w:szCs w:val="20"/>
          <w:lang w:val="en-US"/>
        </w:rPr>
        <w:t>Figure S4</w:t>
      </w:r>
      <w:r>
        <w:rPr>
          <w:rFonts w:ascii="Arial" w:hAnsi="Arial" w:cs="Arial"/>
          <w:b/>
          <w:bCs/>
          <w:sz w:val="20"/>
          <w:szCs w:val="20"/>
          <w:lang w:val="en-US"/>
        </w:rPr>
        <w:t>A</w:t>
      </w:r>
      <w:r>
        <w:rPr>
          <w:rFonts w:ascii="Arial" w:hAnsi="Arial" w:cs="Arial"/>
          <w:bCs/>
          <w:sz w:val="20"/>
          <w:szCs w:val="20"/>
          <w:lang w:val="en-US"/>
        </w:rPr>
        <w:t xml:space="preserve">) likewise show no significant differences consistent with the mutation having no significant impact on the overall conformation of the protein in solution. </w:t>
      </w:r>
      <w:r w:rsidRPr="007238D8">
        <w:rPr>
          <w:rFonts w:ascii="Arial" w:hAnsi="Arial" w:cs="Arial"/>
          <w:bCs/>
          <w:i/>
          <w:sz w:val="20"/>
          <w:szCs w:val="20"/>
          <w:lang w:val="en-US"/>
        </w:rPr>
        <w:t>Ab initio</w:t>
      </w:r>
      <w:r>
        <w:rPr>
          <w:rFonts w:ascii="Arial" w:hAnsi="Arial" w:cs="Arial"/>
          <w:bCs/>
          <w:sz w:val="20"/>
          <w:szCs w:val="20"/>
          <w:lang w:val="en-US"/>
        </w:rPr>
        <w:t xml:space="preserve"> shape modelling using DAMMIN (</w:t>
      </w:r>
      <w:r w:rsidRPr="007238D8">
        <w:rPr>
          <w:rFonts w:ascii="Arial" w:hAnsi="Arial" w:cs="Arial"/>
          <w:b/>
          <w:bCs/>
          <w:sz w:val="20"/>
          <w:szCs w:val="20"/>
          <w:lang w:val="en-US"/>
        </w:rPr>
        <w:t>Table S2e</w:t>
      </w:r>
      <w:r>
        <w:rPr>
          <w:rFonts w:ascii="Arial" w:hAnsi="Arial" w:cs="Arial"/>
          <w:bCs/>
          <w:sz w:val="20"/>
          <w:szCs w:val="20"/>
          <w:lang w:val="en-US"/>
        </w:rPr>
        <w:t>) yielded envelops that show very similar extended structures (</w:t>
      </w:r>
      <w:r w:rsidRPr="007238D8">
        <w:rPr>
          <w:rFonts w:ascii="Arial" w:hAnsi="Arial" w:cs="Arial"/>
          <w:b/>
          <w:bCs/>
          <w:sz w:val="20"/>
          <w:szCs w:val="20"/>
          <w:lang w:val="en-US"/>
        </w:rPr>
        <w:t>Figure S4B</w:t>
      </w:r>
      <w:r>
        <w:rPr>
          <w:rFonts w:ascii="Arial" w:hAnsi="Arial" w:cs="Arial"/>
          <w:bCs/>
          <w:sz w:val="20"/>
          <w:szCs w:val="20"/>
          <w:lang w:val="en-US"/>
        </w:rPr>
        <w:t xml:space="preserve">). </w:t>
      </w:r>
      <w:r w:rsidR="00BE5C08">
        <w:rPr>
          <w:rFonts w:ascii="Arial" w:hAnsi="Arial" w:cs="Arial"/>
          <w:bCs/>
          <w:sz w:val="20"/>
          <w:szCs w:val="20"/>
          <w:lang w:val="en-US"/>
        </w:rPr>
        <w:t xml:space="preserve">Initially 20 independent DAMMIN calculations were done using an initial spherical search space that yielded similar shapes as indicated by normalized spatial discrepancy (NSD) values. DAMSTART was used to generate a starting envelop consistent with the average of the 20 models which was used as input to additional DAMMIN refinement to obtain a final optimized envelop. </w:t>
      </w:r>
      <w:r>
        <w:rPr>
          <w:rFonts w:ascii="Arial" w:hAnsi="Arial" w:cs="Arial"/>
          <w:bCs/>
          <w:sz w:val="20"/>
          <w:szCs w:val="20"/>
          <w:lang w:val="en-US"/>
        </w:rPr>
        <w:t xml:space="preserve">Minimal </w:t>
      </w:r>
      <w:r w:rsidRPr="007238D8">
        <w:rPr>
          <w:rFonts w:ascii="Arial" w:hAnsi="Arial" w:cs="Arial"/>
          <w:bCs/>
          <w:i/>
          <w:sz w:val="20"/>
          <w:szCs w:val="20"/>
          <w:lang w:val="en-US"/>
        </w:rPr>
        <w:t>χ</w:t>
      </w:r>
      <w:r w:rsidRPr="007238D8">
        <w:rPr>
          <w:rFonts w:ascii="Arial" w:hAnsi="Arial" w:cs="Arial"/>
          <w:bCs/>
          <w:sz w:val="20"/>
          <w:szCs w:val="20"/>
          <w:vertAlign w:val="superscript"/>
          <w:lang w:val="en-US"/>
        </w:rPr>
        <w:t>2</w:t>
      </w:r>
      <w:r>
        <w:rPr>
          <w:rFonts w:ascii="Arial" w:hAnsi="Arial" w:cs="Arial"/>
          <w:bCs/>
          <w:sz w:val="20"/>
          <w:szCs w:val="20"/>
          <w:lang w:val="en-US"/>
        </w:rPr>
        <w:t xml:space="preserve"> values </w:t>
      </w:r>
      <w:r w:rsidR="00BE5C08">
        <w:rPr>
          <w:rFonts w:ascii="Arial" w:hAnsi="Arial" w:cs="Arial"/>
          <w:bCs/>
          <w:sz w:val="20"/>
          <w:szCs w:val="20"/>
          <w:lang w:val="en-US"/>
        </w:rPr>
        <w:t xml:space="preserve">for the final optimized model </w:t>
      </w:r>
      <w:r>
        <w:rPr>
          <w:rFonts w:ascii="Arial" w:hAnsi="Arial" w:cs="Arial"/>
          <w:bCs/>
          <w:sz w:val="20"/>
          <w:szCs w:val="20"/>
          <w:lang w:val="en-US"/>
        </w:rPr>
        <w:t xml:space="preserve">are larger than </w:t>
      </w:r>
      <w:r w:rsidR="00BE5C08">
        <w:rPr>
          <w:rFonts w:ascii="Arial" w:hAnsi="Arial" w:cs="Arial"/>
          <w:bCs/>
          <w:sz w:val="20"/>
          <w:szCs w:val="20"/>
          <w:lang w:val="en-US"/>
        </w:rPr>
        <w:t xml:space="preserve">the expected </w:t>
      </w:r>
      <w:r>
        <w:rPr>
          <w:rFonts w:ascii="Arial" w:hAnsi="Arial" w:cs="Arial"/>
          <w:bCs/>
          <w:sz w:val="20"/>
          <w:szCs w:val="20"/>
          <w:lang w:val="en-US"/>
        </w:rPr>
        <w:t xml:space="preserve">ideal </w:t>
      </w:r>
      <w:r w:rsidR="00BE5C08">
        <w:rPr>
          <w:rFonts w:ascii="Arial" w:hAnsi="Arial" w:cs="Arial"/>
          <w:bCs/>
          <w:sz w:val="20"/>
          <w:szCs w:val="20"/>
          <w:lang w:val="en-US"/>
        </w:rPr>
        <w:t>value of ~1 where errors are a</w:t>
      </w:r>
      <w:r>
        <w:rPr>
          <w:rFonts w:ascii="Arial" w:hAnsi="Arial" w:cs="Arial"/>
          <w:bCs/>
          <w:sz w:val="20"/>
          <w:szCs w:val="20"/>
          <w:lang w:val="en-US"/>
        </w:rPr>
        <w:t>ccurately propagated Poisson counting statistics</w:t>
      </w:r>
      <w:r w:rsidR="00BE5C08">
        <w:rPr>
          <w:rFonts w:ascii="Arial" w:hAnsi="Arial" w:cs="Arial"/>
          <w:bCs/>
          <w:sz w:val="20"/>
          <w:szCs w:val="20"/>
          <w:lang w:val="en-US"/>
        </w:rPr>
        <w:t>. To evaluate whether this indicated the models could be improved with respect to the data,</w:t>
      </w:r>
      <w:r>
        <w:rPr>
          <w:rFonts w:ascii="Arial" w:hAnsi="Arial" w:cs="Arial"/>
          <w:bCs/>
          <w:sz w:val="20"/>
          <w:szCs w:val="20"/>
          <w:lang w:val="en-US"/>
        </w:rPr>
        <w:t xml:space="preserve"> the model fits were evaluated using CorMap</w:t>
      </w:r>
      <w:r w:rsidR="00BE5C08">
        <w:rPr>
          <w:rFonts w:ascii="Arial" w:hAnsi="Arial" w:cs="Arial"/>
          <w:bCs/>
          <w:sz w:val="20"/>
          <w:szCs w:val="20"/>
          <w:lang w:val="en-US"/>
        </w:rPr>
        <w:t xml:space="preserve">. The </w:t>
      </w:r>
      <w:r w:rsidR="00335F20" w:rsidRPr="00335F20">
        <w:rPr>
          <w:rFonts w:ascii="Arial" w:hAnsi="Arial" w:cs="Arial"/>
          <w:bCs/>
          <w:i/>
          <w:sz w:val="20"/>
          <w:szCs w:val="20"/>
          <w:lang w:val="en-US"/>
        </w:rPr>
        <w:t>P</w:t>
      </w:r>
      <w:r w:rsidR="00335F20">
        <w:rPr>
          <w:rFonts w:ascii="Arial" w:hAnsi="Arial" w:cs="Arial"/>
          <w:bCs/>
          <w:sz w:val="20"/>
          <w:szCs w:val="20"/>
          <w:lang w:val="en-US"/>
        </w:rPr>
        <w:t xml:space="preserve">-values of 0.54 </w:t>
      </w:r>
      <w:r w:rsidR="00BE5C08">
        <w:rPr>
          <w:rFonts w:ascii="Arial" w:hAnsi="Arial" w:cs="Arial"/>
          <w:bCs/>
          <w:sz w:val="20"/>
          <w:szCs w:val="20"/>
          <w:lang w:val="en-US"/>
        </w:rPr>
        <w:t xml:space="preserve">obtained using CorMap </w:t>
      </w:r>
      <w:r w:rsidR="00335F20">
        <w:rPr>
          <w:rFonts w:ascii="Arial" w:hAnsi="Arial" w:cs="Arial"/>
          <w:bCs/>
          <w:sz w:val="20"/>
          <w:szCs w:val="20"/>
          <w:lang w:val="en-US"/>
        </w:rPr>
        <w:t>indicat</w:t>
      </w:r>
      <w:r w:rsidR="00BE5C08">
        <w:rPr>
          <w:rFonts w:ascii="Arial" w:hAnsi="Arial" w:cs="Arial"/>
          <w:bCs/>
          <w:sz w:val="20"/>
          <w:szCs w:val="20"/>
          <w:lang w:val="en-US"/>
        </w:rPr>
        <w:t>e</w:t>
      </w:r>
      <w:r w:rsidR="00335F20">
        <w:rPr>
          <w:rFonts w:ascii="Arial" w:hAnsi="Arial" w:cs="Arial"/>
          <w:bCs/>
          <w:sz w:val="20"/>
          <w:szCs w:val="20"/>
          <w:lang w:val="en-US"/>
        </w:rPr>
        <w:t xml:space="preserve"> excellent</w:t>
      </w:r>
      <w:r w:rsidR="00BE5C08">
        <w:rPr>
          <w:rFonts w:ascii="Arial" w:hAnsi="Arial" w:cs="Arial"/>
          <w:bCs/>
          <w:sz w:val="20"/>
          <w:szCs w:val="20"/>
          <w:lang w:val="en-US"/>
        </w:rPr>
        <w:t xml:space="preserve"> model</w:t>
      </w:r>
      <w:r w:rsidR="00335F20">
        <w:rPr>
          <w:rFonts w:ascii="Arial" w:hAnsi="Arial" w:cs="Arial"/>
          <w:bCs/>
          <w:sz w:val="20"/>
          <w:szCs w:val="20"/>
          <w:lang w:val="en-US"/>
        </w:rPr>
        <w:t xml:space="preserve"> fits </w:t>
      </w:r>
      <w:r w:rsidR="00BE5C08">
        <w:rPr>
          <w:rFonts w:ascii="Arial" w:hAnsi="Arial" w:cs="Arial"/>
          <w:bCs/>
          <w:sz w:val="20"/>
          <w:szCs w:val="20"/>
          <w:lang w:val="en-US"/>
        </w:rPr>
        <w:t>to</w:t>
      </w:r>
      <w:r w:rsidR="00335F20">
        <w:rPr>
          <w:rFonts w:ascii="Arial" w:hAnsi="Arial" w:cs="Arial"/>
          <w:bCs/>
          <w:sz w:val="20"/>
          <w:szCs w:val="20"/>
          <w:lang w:val="en-US"/>
        </w:rPr>
        <w:t xml:space="preserve"> the data </w:t>
      </w:r>
      <w:r w:rsidR="00BE5C08">
        <w:rPr>
          <w:rFonts w:ascii="Arial" w:hAnsi="Arial" w:cs="Arial"/>
          <w:bCs/>
          <w:sz w:val="20"/>
          <w:szCs w:val="20"/>
          <w:lang w:val="en-US"/>
        </w:rPr>
        <w:t xml:space="preserve">such that data are </w:t>
      </w:r>
      <w:r w:rsidR="00335F20">
        <w:rPr>
          <w:rFonts w:ascii="Arial" w:hAnsi="Arial" w:cs="Arial"/>
          <w:bCs/>
          <w:sz w:val="20"/>
          <w:szCs w:val="20"/>
          <w:lang w:val="en-US"/>
        </w:rPr>
        <w:t>randomly distributed about the model profile</w:t>
      </w:r>
      <w:r w:rsidR="000905E4">
        <w:rPr>
          <w:rFonts w:ascii="Arial" w:hAnsi="Arial" w:cs="Arial"/>
          <w:bCs/>
          <w:sz w:val="20"/>
          <w:szCs w:val="20"/>
          <w:lang w:val="en-US"/>
        </w:rPr>
        <w:t xml:space="preserve"> (</w:t>
      </w:r>
      <w:r w:rsidR="000905E4" w:rsidRPr="000905E4">
        <w:rPr>
          <w:rFonts w:ascii="Arial" w:hAnsi="Arial" w:cs="Arial"/>
          <w:b/>
          <w:bCs/>
          <w:sz w:val="20"/>
          <w:szCs w:val="20"/>
          <w:lang w:val="en-US"/>
        </w:rPr>
        <w:t>Figure S4C</w:t>
      </w:r>
      <w:r w:rsidR="000905E4">
        <w:rPr>
          <w:rFonts w:ascii="Arial" w:hAnsi="Arial" w:cs="Arial"/>
          <w:bCs/>
          <w:sz w:val="20"/>
          <w:szCs w:val="20"/>
          <w:lang w:val="en-US"/>
        </w:rPr>
        <w:t xml:space="preserve"> through </w:t>
      </w:r>
      <w:r w:rsidR="000905E4" w:rsidRPr="000905E4">
        <w:rPr>
          <w:rFonts w:ascii="Arial" w:hAnsi="Arial" w:cs="Arial"/>
          <w:b/>
          <w:bCs/>
          <w:sz w:val="20"/>
          <w:szCs w:val="20"/>
          <w:lang w:val="en-US"/>
        </w:rPr>
        <w:t>F</w:t>
      </w:r>
      <w:r w:rsidR="000905E4">
        <w:rPr>
          <w:rFonts w:ascii="Arial" w:hAnsi="Arial" w:cs="Arial"/>
          <w:bCs/>
          <w:sz w:val="20"/>
          <w:szCs w:val="20"/>
          <w:lang w:val="en-US"/>
        </w:rPr>
        <w:t>)</w:t>
      </w:r>
      <w:r w:rsidR="00335F20">
        <w:rPr>
          <w:rFonts w:ascii="Arial" w:hAnsi="Arial" w:cs="Arial"/>
          <w:bCs/>
          <w:sz w:val="20"/>
          <w:szCs w:val="20"/>
          <w:lang w:val="en-US"/>
        </w:rPr>
        <w:t>.</w:t>
      </w:r>
    </w:p>
    <w:p w:rsidR="00335F20" w:rsidRDefault="00335F20">
      <w:pPr>
        <w:spacing w:line="240" w:lineRule="auto"/>
        <w:rPr>
          <w:rFonts w:ascii="Arial" w:hAnsi="Arial" w:cs="Arial"/>
          <w:bCs/>
          <w:sz w:val="20"/>
          <w:szCs w:val="20"/>
          <w:lang w:val="en-US"/>
        </w:rPr>
      </w:pPr>
    </w:p>
    <w:p w:rsidR="007238D8" w:rsidRDefault="007238D8">
      <w:pPr>
        <w:spacing w:line="240" w:lineRule="auto"/>
        <w:rPr>
          <w:rFonts w:ascii="Arial" w:hAnsi="Arial" w:cs="Arial"/>
          <w:bCs/>
          <w:sz w:val="20"/>
          <w:szCs w:val="20"/>
          <w:lang w:val="en-US"/>
        </w:rPr>
      </w:pPr>
      <w:r>
        <w:rPr>
          <w:rFonts w:ascii="Arial" w:hAnsi="Arial" w:cs="Arial"/>
          <w:bCs/>
          <w:sz w:val="20"/>
          <w:szCs w:val="20"/>
          <w:lang w:val="en-US"/>
        </w:rPr>
        <w:t xml:space="preserve">   </w:t>
      </w:r>
    </w:p>
    <w:p w:rsidR="00AE7EA5" w:rsidRPr="0057649D" w:rsidRDefault="007238D8">
      <w:pPr>
        <w:spacing w:line="240" w:lineRule="auto"/>
        <w:rPr>
          <w:rFonts w:ascii="Arial" w:hAnsi="Arial" w:cs="Arial"/>
          <w:b/>
          <w:sz w:val="20"/>
          <w:szCs w:val="20"/>
        </w:rPr>
      </w:pPr>
      <w:r>
        <w:rPr>
          <w:rFonts w:ascii="Arial" w:hAnsi="Arial" w:cs="Arial"/>
          <w:bCs/>
          <w:sz w:val="20"/>
          <w:szCs w:val="20"/>
          <w:lang w:val="en-US"/>
        </w:rPr>
        <w:t xml:space="preserve">  </w:t>
      </w:r>
      <w:r w:rsidR="00CF61AC" w:rsidRPr="0057649D">
        <w:rPr>
          <w:rFonts w:ascii="Arial" w:hAnsi="Arial" w:cs="Arial"/>
          <w:bCs/>
          <w:sz w:val="20"/>
          <w:szCs w:val="20"/>
          <w:lang w:val="en-US"/>
        </w:rPr>
        <w:t xml:space="preserve"> </w:t>
      </w:r>
      <w:r w:rsidR="00170649" w:rsidRPr="0057649D">
        <w:rPr>
          <w:rFonts w:ascii="Arial" w:hAnsi="Arial" w:cs="Arial"/>
          <w:sz w:val="20"/>
          <w:szCs w:val="20"/>
        </w:rPr>
        <w:t xml:space="preserve"> </w:t>
      </w:r>
      <w:r w:rsidR="00DA1B3A" w:rsidRPr="0057649D">
        <w:rPr>
          <w:rFonts w:ascii="Arial" w:hAnsi="Arial" w:cs="Arial"/>
          <w:sz w:val="20"/>
          <w:szCs w:val="20"/>
        </w:rPr>
        <w:t xml:space="preserve">  </w:t>
      </w:r>
      <w:r w:rsidR="005C1CB5" w:rsidRPr="0057649D">
        <w:rPr>
          <w:rFonts w:ascii="Arial" w:hAnsi="Arial" w:cs="Arial"/>
          <w:sz w:val="20"/>
          <w:szCs w:val="20"/>
        </w:rPr>
        <w:t xml:space="preserve"> </w:t>
      </w:r>
      <w:r w:rsidR="00AE7EA5" w:rsidRPr="0057649D">
        <w:rPr>
          <w:rFonts w:ascii="Arial" w:hAnsi="Arial" w:cs="Arial"/>
          <w:sz w:val="20"/>
          <w:szCs w:val="20"/>
        </w:rPr>
        <w:t xml:space="preserve"> </w:t>
      </w:r>
    </w:p>
    <w:p w:rsidR="004E7132" w:rsidRPr="0057649D" w:rsidRDefault="004E7132">
      <w:pPr>
        <w:spacing w:line="259" w:lineRule="auto"/>
        <w:rPr>
          <w:rFonts w:ascii="Arial" w:hAnsi="Arial" w:cs="Arial"/>
          <w:b/>
          <w:sz w:val="20"/>
          <w:szCs w:val="20"/>
        </w:rPr>
      </w:pPr>
      <w:r w:rsidRPr="0057649D">
        <w:rPr>
          <w:rFonts w:ascii="Arial" w:hAnsi="Arial" w:cs="Arial"/>
          <w:b/>
          <w:sz w:val="20"/>
          <w:szCs w:val="20"/>
        </w:rPr>
        <w:br w:type="page"/>
      </w:r>
    </w:p>
    <w:p w:rsidR="006F4644" w:rsidRDefault="001654A2" w:rsidP="001654A2">
      <w:pPr>
        <w:pStyle w:val="IUCrsuptablecaption"/>
        <w:numPr>
          <w:ilvl w:val="0"/>
          <w:numId w:val="0"/>
        </w:numPr>
      </w:pPr>
      <w:r w:rsidRPr="001654A2">
        <w:rPr>
          <w:b/>
        </w:rPr>
        <w:lastRenderedPageBreak/>
        <w:t xml:space="preserve">Table </w:t>
      </w:r>
      <w:r w:rsidR="005C1CB5">
        <w:rPr>
          <w:b/>
        </w:rPr>
        <w:t>S</w:t>
      </w:r>
      <w:r w:rsidRPr="001654A2">
        <w:rPr>
          <w:b/>
        </w:rPr>
        <w:t>1</w:t>
      </w:r>
      <w:r>
        <w:t xml:space="preserve">: </w:t>
      </w:r>
      <w:r w:rsidR="006F4644">
        <w:t>SAS data acquisition, sample details, data analysis, modelling fitting and software used.</w:t>
      </w:r>
    </w:p>
    <w:p w:rsidR="006F4644" w:rsidRDefault="006F4644" w:rsidP="006F4644">
      <w:pPr>
        <w:spacing w:line="240" w:lineRule="auto"/>
        <w:rPr>
          <w:bCs/>
        </w:rPr>
      </w:pPr>
    </w:p>
    <w:tbl>
      <w:tblPr>
        <w:tblW w:w="9978" w:type="dxa"/>
        <w:tblInd w:w="3" w:type="dxa"/>
        <w:tblBorders>
          <w:top w:val="single" w:sz="4" w:space="0" w:color="00000A"/>
          <w:left w:val="nil"/>
          <w:bottom w:val="single" w:sz="4" w:space="0" w:color="00000A"/>
          <w:right w:val="nil"/>
          <w:insideH w:val="single" w:sz="4" w:space="0" w:color="00000A"/>
          <w:insideV w:val="nil"/>
        </w:tblBorders>
        <w:tblLook w:val="04A0" w:firstRow="1" w:lastRow="0" w:firstColumn="1" w:lastColumn="0" w:noHBand="0" w:noVBand="1"/>
      </w:tblPr>
      <w:tblGrid>
        <w:gridCol w:w="2983"/>
        <w:gridCol w:w="1334"/>
        <w:gridCol w:w="2520"/>
        <w:gridCol w:w="2905"/>
        <w:gridCol w:w="236"/>
      </w:tblGrid>
      <w:tr w:rsidR="006F4644" w:rsidTr="00701BEA">
        <w:trPr>
          <w:gridAfter w:val="1"/>
          <w:wAfter w:w="236" w:type="dxa"/>
          <w:trHeight w:val="227"/>
        </w:trPr>
        <w:tc>
          <w:tcPr>
            <w:tcW w:w="9742" w:type="dxa"/>
            <w:gridSpan w:val="4"/>
            <w:tcBorders>
              <w:top w:val="single" w:sz="4" w:space="0" w:color="00000A"/>
              <w:left w:val="nil"/>
              <w:bottom w:val="single" w:sz="4" w:space="0" w:color="00000A"/>
              <w:right w:val="nil"/>
            </w:tcBorders>
            <w:shd w:val="clear" w:color="auto" w:fill="auto"/>
          </w:tcPr>
          <w:p w:rsidR="006F4644" w:rsidRDefault="006F4644" w:rsidP="001654A2">
            <w:pPr>
              <w:rPr>
                <w:color w:val="000000"/>
                <w:lang w:eastAsia="en-AU"/>
              </w:rPr>
            </w:pPr>
            <w:r>
              <w:rPr>
                <w:color w:val="000000"/>
                <w:sz w:val="20"/>
                <w:szCs w:val="20"/>
                <w:lang w:eastAsia="en-AU"/>
              </w:rPr>
              <w:t>(</w:t>
            </w:r>
            <w:r>
              <w:rPr>
                <w:i/>
                <w:color w:val="000000"/>
                <w:sz w:val="20"/>
                <w:szCs w:val="20"/>
                <w:lang w:eastAsia="en-AU"/>
              </w:rPr>
              <w:t>a</w:t>
            </w:r>
            <w:r>
              <w:rPr>
                <w:color w:val="000000"/>
                <w:sz w:val="20"/>
                <w:szCs w:val="20"/>
                <w:lang w:eastAsia="en-AU"/>
              </w:rPr>
              <w:t xml:space="preserve">) </w:t>
            </w:r>
            <w:r>
              <w:rPr>
                <w:color w:val="000000"/>
                <w:lang w:eastAsia="en-AU"/>
              </w:rPr>
              <w:t>Sample details</w:t>
            </w:r>
          </w:p>
        </w:tc>
      </w:tr>
      <w:tr w:rsidR="002C2DCB" w:rsidTr="00701BEA">
        <w:trPr>
          <w:gridAfter w:val="1"/>
          <w:wAfter w:w="236" w:type="dxa"/>
          <w:trHeight w:val="227"/>
        </w:trPr>
        <w:tc>
          <w:tcPr>
            <w:tcW w:w="4317" w:type="dxa"/>
            <w:gridSpan w:val="2"/>
            <w:tcBorders>
              <w:top w:val="single" w:sz="4" w:space="0" w:color="00000A"/>
              <w:left w:val="nil"/>
              <w:bottom w:val="nil"/>
              <w:right w:val="nil"/>
            </w:tcBorders>
            <w:shd w:val="clear" w:color="auto" w:fill="auto"/>
          </w:tcPr>
          <w:p w:rsidR="002C2DCB" w:rsidRDefault="002C2DCB" w:rsidP="001654A2">
            <w:pPr>
              <w:ind w:left="316"/>
              <w:rPr>
                <w:rFonts w:ascii="Arial" w:hAnsi="Arial" w:cs="Arial"/>
                <w:color w:val="000000"/>
                <w:sz w:val="20"/>
                <w:szCs w:val="20"/>
                <w:lang w:eastAsia="en-AU"/>
              </w:rPr>
            </w:pPr>
          </w:p>
        </w:tc>
        <w:tc>
          <w:tcPr>
            <w:tcW w:w="2520" w:type="dxa"/>
            <w:tcBorders>
              <w:top w:val="single" w:sz="4" w:space="0" w:color="00000A"/>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LHX4-ISL1(wt)</w:t>
            </w:r>
          </w:p>
        </w:tc>
        <w:tc>
          <w:tcPr>
            <w:tcW w:w="2905" w:type="dxa"/>
            <w:tcBorders>
              <w:top w:val="single" w:sz="4" w:space="0" w:color="00000A"/>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LX4-ISL1(R282G)</w:t>
            </w:r>
          </w:p>
        </w:tc>
      </w:tr>
      <w:tr w:rsidR="002C2DCB" w:rsidTr="00701BEA">
        <w:trPr>
          <w:gridAfter w:val="1"/>
          <w:wAfter w:w="236" w:type="dxa"/>
          <w:trHeight w:val="227"/>
        </w:trPr>
        <w:tc>
          <w:tcPr>
            <w:tcW w:w="4317" w:type="dxa"/>
            <w:gridSpan w:val="2"/>
            <w:tcBorders>
              <w:top w:val="nil"/>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Organism</w:t>
            </w:r>
          </w:p>
        </w:tc>
        <w:tc>
          <w:tcPr>
            <w:tcW w:w="2520" w:type="dxa"/>
            <w:tcBorders>
              <w:top w:val="nil"/>
              <w:left w:val="nil"/>
              <w:bottom w:val="nil"/>
              <w:right w:val="nil"/>
            </w:tcBorders>
            <w:shd w:val="clear" w:color="auto" w:fill="auto"/>
          </w:tcPr>
          <w:p w:rsidR="002C2DCB" w:rsidRDefault="002C2DCB" w:rsidP="001654A2">
            <w:pPr>
              <w:rPr>
                <w:color w:val="000000"/>
                <w:sz w:val="20"/>
                <w:szCs w:val="20"/>
                <w:lang w:eastAsia="en-AU"/>
              </w:rPr>
            </w:pPr>
          </w:p>
        </w:tc>
        <w:tc>
          <w:tcPr>
            <w:tcW w:w="2905" w:type="dxa"/>
            <w:tcBorders>
              <w:top w:val="nil"/>
              <w:left w:val="nil"/>
              <w:bottom w:val="nil"/>
              <w:right w:val="nil"/>
            </w:tcBorders>
            <w:shd w:val="clear" w:color="auto" w:fill="auto"/>
          </w:tcPr>
          <w:p w:rsidR="002C2DCB" w:rsidRDefault="002C2DCB" w:rsidP="001654A2">
            <w:pPr>
              <w:rPr>
                <w:color w:val="000000"/>
                <w:sz w:val="20"/>
                <w:szCs w:val="20"/>
                <w:lang w:eastAsia="en-AU"/>
              </w:rPr>
            </w:pPr>
          </w:p>
        </w:tc>
      </w:tr>
      <w:tr w:rsidR="002C2DCB" w:rsidTr="00701BEA">
        <w:trPr>
          <w:gridAfter w:val="1"/>
          <w:wAfter w:w="236" w:type="dxa"/>
          <w:trHeight w:val="227"/>
        </w:trPr>
        <w:tc>
          <w:tcPr>
            <w:tcW w:w="4317" w:type="dxa"/>
            <w:gridSpan w:val="2"/>
            <w:tcBorders>
              <w:top w:val="nil"/>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Source (Catalogue No. or reference)</w:t>
            </w:r>
          </w:p>
        </w:tc>
        <w:tc>
          <w:tcPr>
            <w:tcW w:w="2520" w:type="dxa"/>
            <w:tcBorders>
              <w:top w:val="nil"/>
              <w:left w:val="nil"/>
              <w:bottom w:val="nil"/>
              <w:right w:val="nil"/>
            </w:tcBorders>
            <w:shd w:val="clear" w:color="auto" w:fill="auto"/>
          </w:tcPr>
          <w:p w:rsidR="002C2DCB" w:rsidRDefault="002C2DCB" w:rsidP="001654A2">
            <w:pPr>
              <w:rPr>
                <w:color w:val="000000"/>
                <w:sz w:val="20"/>
                <w:szCs w:val="20"/>
                <w:lang w:eastAsia="en-AU"/>
              </w:rPr>
            </w:pPr>
          </w:p>
        </w:tc>
        <w:tc>
          <w:tcPr>
            <w:tcW w:w="2905" w:type="dxa"/>
            <w:tcBorders>
              <w:top w:val="nil"/>
              <w:left w:val="nil"/>
              <w:bottom w:val="nil"/>
              <w:right w:val="nil"/>
            </w:tcBorders>
            <w:shd w:val="clear" w:color="auto" w:fill="auto"/>
          </w:tcPr>
          <w:p w:rsidR="002C2DCB" w:rsidRDefault="002C2DCB" w:rsidP="001654A2">
            <w:pPr>
              <w:rPr>
                <w:color w:val="000000"/>
                <w:sz w:val="20"/>
                <w:szCs w:val="20"/>
                <w:lang w:eastAsia="en-AU"/>
              </w:rPr>
            </w:pPr>
          </w:p>
        </w:tc>
      </w:tr>
      <w:tr w:rsidR="002C2DCB" w:rsidTr="00701BEA">
        <w:trPr>
          <w:gridAfter w:val="1"/>
          <w:wAfter w:w="236" w:type="dxa"/>
          <w:trHeight w:val="227"/>
        </w:trPr>
        <w:tc>
          <w:tcPr>
            <w:tcW w:w="4317" w:type="dxa"/>
            <w:gridSpan w:val="2"/>
            <w:tcBorders>
              <w:top w:val="nil"/>
              <w:left w:val="nil"/>
              <w:bottom w:val="nil"/>
              <w:right w:val="nil"/>
            </w:tcBorders>
            <w:shd w:val="clear" w:color="auto" w:fill="auto"/>
          </w:tcPr>
          <w:p w:rsidR="002C2DCB" w:rsidRPr="00697811" w:rsidRDefault="00697811" w:rsidP="001654A2">
            <w:pPr>
              <w:ind w:left="140" w:hanging="140"/>
              <w:rPr>
                <w:iCs/>
                <w:color w:val="000000"/>
                <w:sz w:val="20"/>
                <w:szCs w:val="20"/>
                <w:lang w:eastAsia="en-AU"/>
              </w:rPr>
            </w:pPr>
            <w:r>
              <w:rPr>
                <w:color w:val="000000"/>
                <w:sz w:val="20"/>
                <w:szCs w:val="20"/>
                <w:lang w:eastAsia="en-AU"/>
              </w:rPr>
              <w:t>S</w:t>
            </w:r>
            <w:r w:rsidR="002C2DCB">
              <w:rPr>
                <w:color w:val="000000"/>
                <w:sz w:val="20"/>
                <w:szCs w:val="20"/>
                <w:lang w:eastAsia="en-AU"/>
              </w:rPr>
              <w:t>equence (</w:t>
            </w:r>
            <w:r>
              <w:rPr>
                <w:color w:val="000000"/>
                <w:sz w:val="20"/>
                <w:szCs w:val="20"/>
                <w:lang w:eastAsia="en-AU"/>
              </w:rPr>
              <w:t>Uniprot ID + uncleaved tags</w:t>
            </w:r>
            <w:r w:rsidR="002C2DCB">
              <w:rPr>
                <w:color w:val="000000"/>
                <w:sz w:val="20"/>
                <w:szCs w:val="20"/>
                <w:lang w:eastAsia="en-AU"/>
              </w:rPr>
              <w:t xml:space="preserve">, bound ligands/modifications, </w:t>
            </w:r>
            <w:r w:rsidR="002C2DCB">
              <w:rPr>
                <w:i/>
                <w:iCs/>
                <w:color w:val="000000"/>
                <w:sz w:val="20"/>
                <w:szCs w:val="20"/>
                <w:lang w:eastAsia="en-AU"/>
              </w:rPr>
              <w:t>etc.</w:t>
            </w:r>
            <w:r>
              <w:rPr>
                <w:iCs/>
                <w:color w:val="000000"/>
                <w:sz w:val="20"/>
                <w:szCs w:val="20"/>
                <w:lang w:eastAsia="en-AU"/>
              </w:rPr>
              <w:t>)</w:t>
            </w:r>
          </w:p>
        </w:tc>
        <w:tc>
          <w:tcPr>
            <w:tcW w:w="2520" w:type="dxa"/>
            <w:tcBorders>
              <w:top w:val="nil"/>
              <w:left w:val="nil"/>
              <w:bottom w:val="nil"/>
              <w:right w:val="nil"/>
            </w:tcBorders>
            <w:shd w:val="clear" w:color="auto" w:fill="auto"/>
          </w:tcPr>
          <w:p w:rsidR="002C2DCB" w:rsidRDefault="002C2DCB" w:rsidP="001654A2">
            <w:pPr>
              <w:rPr>
                <w:color w:val="000000"/>
                <w:sz w:val="20"/>
                <w:szCs w:val="20"/>
                <w:lang w:eastAsia="en-AU"/>
              </w:rPr>
            </w:pPr>
          </w:p>
        </w:tc>
        <w:tc>
          <w:tcPr>
            <w:tcW w:w="2905" w:type="dxa"/>
            <w:tcBorders>
              <w:top w:val="nil"/>
              <w:left w:val="nil"/>
              <w:bottom w:val="nil"/>
              <w:right w:val="nil"/>
            </w:tcBorders>
            <w:shd w:val="clear" w:color="auto" w:fill="auto"/>
          </w:tcPr>
          <w:p w:rsidR="002C2DCB" w:rsidRDefault="002C2DCB" w:rsidP="001654A2">
            <w:pPr>
              <w:rPr>
                <w:color w:val="000000"/>
                <w:sz w:val="20"/>
                <w:szCs w:val="20"/>
                <w:lang w:eastAsia="en-AU"/>
              </w:rPr>
            </w:pPr>
          </w:p>
        </w:tc>
      </w:tr>
      <w:tr w:rsidR="002C2DCB" w:rsidTr="00701BEA">
        <w:trPr>
          <w:gridAfter w:val="1"/>
          <w:wAfter w:w="236" w:type="dxa"/>
          <w:trHeight w:val="227"/>
        </w:trPr>
        <w:tc>
          <w:tcPr>
            <w:tcW w:w="4317" w:type="dxa"/>
            <w:gridSpan w:val="2"/>
            <w:tcBorders>
              <w:top w:val="nil"/>
              <w:left w:val="nil"/>
              <w:bottom w:val="nil"/>
              <w:right w:val="nil"/>
            </w:tcBorders>
            <w:shd w:val="clear" w:color="auto" w:fill="auto"/>
          </w:tcPr>
          <w:p w:rsidR="002C2DCB" w:rsidRPr="0014753F" w:rsidRDefault="002C2DCB" w:rsidP="001654A2">
            <w:pPr>
              <w:rPr>
                <w:color w:val="000000"/>
                <w:sz w:val="20"/>
                <w:szCs w:val="20"/>
                <w:lang w:eastAsia="en-AU"/>
              </w:rPr>
            </w:pPr>
            <w:r w:rsidRPr="0014753F">
              <w:rPr>
                <w:color w:val="000000"/>
                <w:sz w:val="20"/>
                <w:szCs w:val="20"/>
                <w:lang w:eastAsia="en-AU"/>
              </w:rPr>
              <w:t>Extinction coefficient ε (</w:t>
            </w:r>
            <w:r>
              <w:rPr>
                <w:color w:val="000000"/>
                <w:sz w:val="20"/>
                <w:szCs w:val="20"/>
                <w:lang w:eastAsia="en-AU"/>
              </w:rPr>
              <w:t>A280, 0.1% cm</w:t>
            </w:r>
            <w:r w:rsidRPr="002C2DCB">
              <w:rPr>
                <w:color w:val="000000"/>
                <w:sz w:val="20"/>
                <w:szCs w:val="20"/>
                <w:vertAlign w:val="superscript"/>
                <w:lang w:eastAsia="en-AU"/>
              </w:rPr>
              <w:t>-1</w:t>
            </w:r>
            <w:r w:rsidRPr="0014753F">
              <w:rPr>
                <w:color w:val="000000"/>
                <w:sz w:val="20"/>
                <w:szCs w:val="20"/>
                <w:lang w:eastAsia="en-AU"/>
              </w:rPr>
              <w:t>)</w:t>
            </w:r>
          </w:p>
        </w:tc>
        <w:tc>
          <w:tcPr>
            <w:tcW w:w="2520" w:type="dxa"/>
            <w:tcBorders>
              <w:top w:val="nil"/>
              <w:left w:val="nil"/>
              <w:bottom w:val="nil"/>
              <w:right w:val="nil"/>
            </w:tcBorders>
            <w:shd w:val="clear" w:color="auto" w:fill="auto"/>
          </w:tcPr>
          <w:p w:rsidR="002C2DCB" w:rsidRPr="002C2DCB" w:rsidRDefault="002C2DCB" w:rsidP="001654A2">
            <w:pPr>
              <w:rPr>
                <w:color w:val="000000"/>
                <w:sz w:val="20"/>
                <w:szCs w:val="20"/>
                <w:highlight w:val="yellow"/>
                <w:lang w:eastAsia="en-AU"/>
              </w:rPr>
            </w:pPr>
            <w:r w:rsidRPr="009D0B97">
              <w:rPr>
                <w:color w:val="000000"/>
                <w:sz w:val="20"/>
                <w:szCs w:val="20"/>
                <w:lang w:eastAsia="en-AU"/>
              </w:rPr>
              <w:t>1.025</w:t>
            </w:r>
          </w:p>
        </w:tc>
        <w:tc>
          <w:tcPr>
            <w:tcW w:w="2905" w:type="dxa"/>
            <w:tcBorders>
              <w:top w:val="nil"/>
              <w:left w:val="nil"/>
              <w:bottom w:val="nil"/>
              <w:right w:val="nil"/>
            </w:tcBorders>
            <w:shd w:val="clear" w:color="auto" w:fill="auto"/>
          </w:tcPr>
          <w:p w:rsidR="002C2DCB" w:rsidRPr="002C2DCB" w:rsidRDefault="002C2DCB" w:rsidP="001654A2">
            <w:pPr>
              <w:rPr>
                <w:color w:val="000000"/>
                <w:sz w:val="20"/>
                <w:szCs w:val="20"/>
                <w:highlight w:val="yellow"/>
                <w:lang w:eastAsia="en-AU"/>
              </w:rPr>
            </w:pPr>
            <w:r w:rsidRPr="009D0B97">
              <w:rPr>
                <w:color w:val="000000"/>
                <w:sz w:val="20"/>
                <w:szCs w:val="20"/>
                <w:lang w:eastAsia="en-AU"/>
              </w:rPr>
              <w:t>1.031</w:t>
            </w:r>
          </w:p>
        </w:tc>
      </w:tr>
      <w:tr w:rsidR="002C2DCB" w:rsidTr="00701BEA">
        <w:trPr>
          <w:gridAfter w:val="1"/>
          <w:wAfter w:w="236" w:type="dxa"/>
          <w:trHeight w:val="227"/>
        </w:trPr>
        <w:tc>
          <w:tcPr>
            <w:tcW w:w="4317" w:type="dxa"/>
            <w:gridSpan w:val="2"/>
            <w:tcBorders>
              <w:top w:val="nil"/>
              <w:left w:val="nil"/>
              <w:bottom w:val="nil"/>
              <w:right w:val="nil"/>
            </w:tcBorders>
            <w:shd w:val="clear" w:color="auto" w:fill="auto"/>
          </w:tcPr>
          <w:p w:rsidR="002C2DCB" w:rsidRPr="0014753F" w:rsidRDefault="002C2DCB" w:rsidP="001654A2">
            <w:pPr>
              <w:rPr>
                <w:color w:val="000000"/>
                <w:sz w:val="20"/>
                <w:szCs w:val="20"/>
                <w:lang w:eastAsia="en-AU"/>
              </w:rPr>
            </w:pPr>
            <w:r w:rsidRPr="0014753F">
              <w:rPr>
                <w:color w:val="000000"/>
                <w:sz w:val="20"/>
                <w:szCs w:val="20"/>
                <w:lang w:eastAsia="en-AU"/>
              </w:rPr>
              <w:t xml:space="preserve">Partial specific volume </w:t>
            </w:r>
            <w:r w:rsidRPr="0014753F">
              <w:rPr>
                <w:color w:val="000000"/>
                <w:position w:val="-6"/>
                <w:sz w:val="20"/>
                <w:szCs w:val="20"/>
                <w:lang w:eastAsia="en-AU"/>
              </w:rPr>
              <w:object w:dxaOrig="20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15pt" o:ole="">
                  <v:imagedata r:id="rId9" o:title=""/>
                </v:shape>
                <o:OLEObject Type="Embed" ProgID="Equation.DSMT4" ShapeID="_x0000_i1025" DrawAspect="Content" ObjectID="_1589109135" r:id="rId10"/>
              </w:object>
            </w:r>
            <w:r w:rsidRPr="0014753F">
              <w:rPr>
                <w:color w:val="000000"/>
                <w:sz w:val="20"/>
                <w:szCs w:val="20"/>
                <w:lang w:eastAsia="en-AU"/>
              </w:rPr>
              <w:t xml:space="preserve"> (cm</w:t>
            </w:r>
            <w:r w:rsidRPr="0014753F">
              <w:rPr>
                <w:color w:val="000000"/>
                <w:sz w:val="20"/>
                <w:szCs w:val="20"/>
                <w:vertAlign w:val="superscript"/>
                <w:lang w:eastAsia="en-AU"/>
              </w:rPr>
              <w:t xml:space="preserve">3 </w:t>
            </w:r>
            <w:r w:rsidRPr="0014753F">
              <w:rPr>
                <w:color w:val="000000"/>
                <w:sz w:val="20"/>
                <w:szCs w:val="20"/>
                <w:lang w:eastAsia="en-AU"/>
              </w:rPr>
              <w:t>g</w:t>
            </w:r>
            <w:r w:rsidRPr="0014753F">
              <w:rPr>
                <w:color w:val="000000"/>
                <w:sz w:val="20"/>
                <w:szCs w:val="20"/>
                <w:vertAlign w:val="superscript"/>
                <w:lang w:eastAsia="en-AU"/>
              </w:rPr>
              <w:t>-1</w:t>
            </w:r>
            <w:r w:rsidRPr="0014753F">
              <w:rPr>
                <w:color w:val="000000"/>
                <w:sz w:val="20"/>
                <w:szCs w:val="20"/>
                <w:lang w:eastAsia="en-AU"/>
              </w:rPr>
              <w:t>)</w:t>
            </w:r>
          </w:p>
        </w:tc>
        <w:tc>
          <w:tcPr>
            <w:tcW w:w="2520" w:type="dxa"/>
            <w:tcBorders>
              <w:top w:val="nil"/>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0.719</w:t>
            </w:r>
          </w:p>
        </w:tc>
        <w:tc>
          <w:tcPr>
            <w:tcW w:w="2905" w:type="dxa"/>
            <w:tcBorders>
              <w:top w:val="nil"/>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0.718</w:t>
            </w:r>
          </w:p>
        </w:tc>
      </w:tr>
      <w:tr w:rsidR="002C2DCB" w:rsidTr="00701BEA">
        <w:trPr>
          <w:gridAfter w:val="1"/>
          <w:wAfter w:w="236" w:type="dxa"/>
          <w:trHeight w:val="227"/>
        </w:trPr>
        <w:tc>
          <w:tcPr>
            <w:tcW w:w="4317" w:type="dxa"/>
            <w:gridSpan w:val="2"/>
            <w:tcBorders>
              <w:top w:val="nil"/>
              <w:left w:val="nil"/>
              <w:bottom w:val="nil"/>
              <w:right w:val="nil"/>
            </w:tcBorders>
            <w:shd w:val="clear" w:color="auto" w:fill="auto"/>
          </w:tcPr>
          <w:p w:rsidR="002C2DCB" w:rsidRPr="0014753F" w:rsidRDefault="002C2DCB" w:rsidP="001654A2">
            <w:pPr>
              <w:pStyle w:val="IUCrtabletext"/>
              <w:rPr>
                <w:color w:val="000000"/>
              </w:rPr>
            </w:pPr>
            <w:r w:rsidRPr="0014753F">
              <w:rPr>
                <w:color w:val="000000"/>
              </w:rPr>
              <w:t xml:space="preserve">Mean solute and solvent </w:t>
            </w:r>
            <w:r>
              <w:rPr>
                <w:color w:val="000000"/>
              </w:rPr>
              <w:t xml:space="preserve">scattering length </w:t>
            </w:r>
            <w:r w:rsidRPr="0014753F">
              <w:rPr>
                <w:color w:val="000000"/>
              </w:rPr>
              <w:t>(</w:t>
            </w:r>
            <w:r>
              <w:rPr>
                <w:color w:val="000000"/>
              </w:rPr>
              <w:t>10</w:t>
            </w:r>
            <w:r w:rsidRPr="002C2DCB">
              <w:rPr>
                <w:color w:val="000000"/>
                <w:vertAlign w:val="superscript"/>
              </w:rPr>
              <w:t>10</w:t>
            </w:r>
            <w:r>
              <w:rPr>
                <w:color w:val="000000"/>
              </w:rPr>
              <w:t xml:space="preserve"> </w:t>
            </w:r>
            <w:r w:rsidRPr="0014753F">
              <w:rPr>
                <w:color w:val="000000"/>
              </w:rPr>
              <w:t>cm</w:t>
            </w:r>
            <w:r w:rsidRPr="0014753F">
              <w:rPr>
                <w:color w:val="000000"/>
                <w:vertAlign w:val="superscript"/>
              </w:rPr>
              <w:t>-2</w:t>
            </w:r>
            <w:r w:rsidRPr="0014753F">
              <w:rPr>
                <w:color w:val="000000"/>
              </w:rPr>
              <w:t xml:space="preserve">) </w:t>
            </w:r>
          </w:p>
        </w:tc>
        <w:tc>
          <w:tcPr>
            <w:tcW w:w="2520" w:type="dxa"/>
            <w:tcBorders>
              <w:top w:val="nil"/>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 xml:space="preserve">12.561, 9.465 </w:t>
            </w:r>
          </w:p>
        </w:tc>
        <w:tc>
          <w:tcPr>
            <w:tcW w:w="2905" w:type="dxa"/>
            <w:tcBorders>
              <w:top w:val="nil"/>
              <w:left w:val="nil"/>
              <w:bottom w:val="nil"/>
              <w:right w:val="nil"/>
            </w:tcBorders>
            <w:shd w:val="clear" w:color="auto" w:fill="auto"/>
          </w:tcPr>
          <w:p w:rsidR="002C2DCB" w:rsidRDefault="00697811" w:rsidP="001654A2">
            <w:pPr>
              <w:rPr>
                <w:color w:val="000000"/>
                <w:sz w:val="20"/>
                <w:szCs w:val="20"/>
                <w:lang w:eastAsia="en-AU"/>
              </w:rPr>
            </w:pPr>
            <w:r>
              <w:rPr>
                <w:color w:val="000000"/>
                <w:sz w:val="20"/>
                <w:szCs w:val="20"/>
                <w:lang w:eastAsia="en-AU"/>
              </w:rPr>
              <w:t>12.563, 9.465</w:t>
            </w:r>
          </w:p>
        </w:tc>
      </w:tr>
      <w:tr w:rsidR="00697811" w:rsidTr="00701BEA">
        <w:trPr>
          <w:gridAfter w:val="1"/>
          <w:wAfter w:w="236" w:type="dxa"/>
          <w:trHeight w:val="227"/>
        </w:trPr>
        <w:tc>
          <w:tcPr>
            <w:tcW w:w="4317" w:type="dxa"/>
            <w:gridSpan w:val="2"/>
            <w:tcBorders>
              <w:top w:val="nil"/>
              <w:left w:val="nil"/>
              <w:bottom w:val="nil"/>
              <w:right w:val="nil"/>
            </w:tcBorders>
            <w:shd w:val="clear" w:color="auto" w:fill="auto"/>
          </w:tcPr>
          <w:p w:rsidR="00697811" w:rsidRPr="0014753F" w:rsidRDefault="00697811" w:rsidP="001654A2">
            <w:pPr>
              <w:pStyle w:val="IUCrtabletext"/>
              <w:rPr>
                <w:color w:val="000000"/>
              </w:rPr>
            </w:pPr>
            <w:r w:rsidRPr="0014753F">
              <w:rPr>
                <w:color w:val="000000"/>
              </w:rPr>
              <w:t>mean scattering contrast</w:t>
            </w:r>
            <w:r>
              <w:rPr>
                <w:color w:val="000000"/>
              </w:rPr>
              <w:t xml:space="preserve"> </w:t>
            </w:r>
            <w:r w:rsidRPr="0014753F">
              <w:rPr>
                <w:color w:val="000000"/>
                <w:position w:val="-10"/>
              </w:rPr>
              <w:object w:dxaOrig="360" w:dyaOrig="340">
                <v:shape id="_x0000_i1026" type="#_x0000_t75" style="width:18pt;height:16.5pt" o:ole="">
                  <v:imagedata r:id="rId11" o:title=""/>
                </v:shape>
                <o:OLEObject Type="Embed" ProgID="Equation.DSMT4" ShapeID="_x0000_i1026" DrawAspect="Content" ObjectID="_1589109136" r:id="rId12"/>
              </w:object>
            </w:r>
            <w:r w:rsidRPr="0014753F">
              <w:rPr>
                <w:color w:val="000000"/>
              </w:rPr>
              <w:t xml:space="preserve"> (</w:t>
            </w:r>
            <w:r>
              <w:rPr>
                <w:color w:val="000000"/>
              </w:rPr>
              <w:t>10</w:t>
            </w:r>
            <w:r w:rsidRPr="002C2DCB">
              <w:rPr>
                <w:color w:val="000000"/>
                <w:vertAlign w:val="superscript"/>
              </w:rPr>
              <w:t>10</w:t>
            </w:r>
            <w:r>
              <w:rPr>
                <w:color w:val="000000"/>
              </w:rPr>
              <w:t xml:space="preserve"> </w:t>
            </w:r>
            <w:r w:rsidRPr="0014753F">
              <w:rPr>
                <w:color w:val="000000"/>
              </w:rPr>
              <w:t>cm</w:t>
            </w:r>
            <w:r w:rsidRPr="0014753F">
              <w:rPr>
                <w:color w:val="000000"/>
                <w:vertAlign w:val="superscript"/>
              </w:rPr>
              <w:t>-2</w:t>
            </w:r>
            <w:r w:rsidRPr="0014753F">
              <w:rPr>
                <w:color w:val="000000"/>
              </w:rPr>
              <w:t>)</w:t>
            </w:r>
          </w:p>
        </w:tc>
        <w:tc>
          <w:tcPr>
            <w:tcW w:w="2520" w:type="dxa"/>
            <w:tcBorders>
              <w:top w:val="nil"/>
              <w:left w:val="nil"/>
              <w:bottom w:val="nil"/>
              <w:right w:val="nil"/>
            </w:tcBorders>
            <w:shd w:val="clear" w:color="auto" w:fill="auto"/>
          </w:tcPr>
          <w:p w:rsidR="00697811" w:rsidRDefault="00697811" w:rsidP="001654A2">
            <w:pPr>
              <w:rPr>
                <w:color w:val="000000"/>
                <w:sz w:val="20"/>
                <w:szCs w:val="20"/>
                <w:lang w:eastAsia="en-AU"/>
              </w:rPr>
            </w:pPr>
            <w:r>
              <w:rPr>
                <w:color w:val="000000"/>
                <w:sz w:val="20"/>
                <w:szCs w:val="20"/>
                <w:lang w:eastAsia="en-AU"/>
              </w:rPr>
              <w:t>3.096</w:t>
            </w:r>
          </w:p>
        </w:tc>
        <w:tc>
          <w:tcPr>
            <w:tcW w:w="2905" w:type="dxa"/>
            <w:tcBorders>
              <w:top w:val="nil"/>
              <w:left w:val="nil"/>
              <w:bottom w:val="nil"/>
              <w:right w:val="nil"/>
            </w:tcBorders>
            <w:shd w:val="clear" w:color="auto" w:fill="auto"/>
          </w:tcPr>
          <w:p w:rsidR="00697811" w:rsidRDefault="00697811" w:rsidP="001654A2">
            <w:pPr>
              <w:rPr>
                <w:color w:val="000000"/>
                <w:sz w:val="20"/>
                <w:szCs w:val="20"/>
                <w:lang w:eastAsia="en-AU"/>
              </w:rPr>
            </w:pPr>
            <w:r>
              <w:rPr>
                <w:color w:val="000000"/>
                <w:sz w:val="20"/>
                <w:szCs w:val="20"/>
                <w:lang w:eastAsia="en-AU"/>
              </w:rPr>
              <w:t>3.098</w:t>
            </w:r>
          </w:p>
        </w:tc>
      </w:tr>
      <w:tr w:rsidR="002C2DCB" w:rsidTr="00701BEA">
        <w:trPr>
          <w:gridAfter w:val="1"/>
          <w:wAfter w:w="236" w:type="dxa"/>
          <w:trHeight w:val="227"/>
        </w:trPr>
        <w:tc>
          <w:tcPr>
            <w:tcW w:w="4317" w:type="dxa"/>
            <w:gridSpan w:val="2"/>
            <w:tcBorders>
              <w:top w:val="nil"/>
              <w:left w:val="nil"/>
              <w:bottom w:val="nil"/>
              <w:right w:val="nil"/>
            </w:tcBorders>
            <w:shd w:val="clear" w:color="auto" w:fill="auto"/>
          </w:tcPr>
          <w:p w:rsidR="002C2DCB" w:rsidRDefault="002C2DCB" w:rsidP="001654A2">
            <w:pPr>
              <w:pStyle w:val="IUCrtabletext"/>
              <w:rPr>
                <w:color w:val="000000"/>
                <w:szCs w:val="20"/>
                <w:lang w:eastAsia="en-AU"/>
              </w:rPr>
            </w:pPr>
            <w:r>
              <w:rPr>
                <w:color w:val="000000"/>
                <w:szCs w:val="20"/>
                <w:lang w:eastAsia="en-AU"/>
              </w:rPr>
              <w:t xml:space="preserve">Molecular mass </w:t>
            </w:r>
            <w:r>
              <w:rPr>
                <w:i/>
                <w:iCs/>
                <w:color w:val="000000"/>
                <w:szCs w:val="20"/>
                <w:lang w:eastAsia="en-AU"/>
              </w:rPr>
              <w:t>M</w:t>
            </w:r>
            <w:r>
              <w:rPr>
                <w:color w:val="000000"/>
                <w:szCs w:val="20"/>
                <w:lang w:eastAsia="en-AU"/>
              </w:rPr>
              <w:t xml:space="preserve"> (chemical composition (Da)) </w:t>
            </w:r>
          </w:p>
        </w:tc>
        <w:tc>
          <w:tcPr>
            <w:tcW w:w="2520" w:type="dxa"/>
            <w:tcBorders>
              <w:top w:val="nil"/>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18988</w:t>
            </w:r>
          </w:p>
        </w:tc>
        <w:tc>
          <w:tcPr>
            <w:tcW w:w="2905" w:type="dxa"/>
            <w:tcBorders>
              <w:top w:val="nil"/>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18627</w:t>
            </w:r>
          </w:p>
        </w:tc>
      </w:tr>
      <w:tr w:rsidR="002C2DCB" w:rsidTr="00701BEA">
        <w:trPr>
          <w:gridAfter w:val="1"/>
          <w:wAfter w:w="236" w:type="dxa"/>
          <w:trHeight w:val="227"/>
        </w:trPr>
        <w:tc>
          <w:tcPr>
            <w:tcW w:w="4317" w:type="dxa"/>
            <w:gridSpan w:val="2"/>
            <w:tcBorders>
              <w:top w:val="nil"/>
              <w:left w:val="nil"/>
              <w:bottom w:val="nil"/>
              <w:right w:val="nil"/>
            </w:tcBorders>
            <w:shd w:val="clear" w:color="auto" w:fill="auto"/>
          </w:tcPr>
          <w:p w:rsidR="002C2DCB" w:rsidRDefault="002C2DCB" w:rsidP="001654A2">
            <w:pPr>
              <w:ind w:left="140" w:hanging="140"/>
              <w:rPr>
                <w:iCs/>
                <w:color w:val="000000"/>
                <w:sz w:val="20"/>
                <w:szCs w:val="20"/>
                <w:lang w:eastAsia="en-AU"/>
              </w:rPr>
            </w:pPr>
            <w:r>
              <w:rPr>
                <w:iCs/>
                <w:color w:val="000000"/>
                <w:sz w:val="20"/>
                <w:szCs w:val="20"/>
                <w:lang w:eastAsia="en-AU"/>
              </w:rPr>
              <w:t>Protein concentration range (mg/mL) from A280</w:t>
            </w:r>
          </w:p>
        </w:tc>
        <w:tc>
          <w:tcPr>
            <w:tcW w:w="2520" w:type="dxa"/>
            <w:tcBorders>
              <w:top w:val="nil"/>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0.12-1.9</w:t>
            </w:r>
          </w:p>
        </w:tc>
        <w:tc>
          <w:tcPr>
            <w:tcW w:w="2905" w:type="dxa"/>
            <w:tcBorders>
              <w:top w:val="nil"/>
              <w:left w:val="nil"/>
              <w:bottom w:val="nil"/>
              <w:right w:val="nil"/>
            </w:tcBorders>
            <w:shd w:val="clear" w:color="auto" w:fill="auto"/>
          </w:tcPr>
          <w:p w:rsidR="002C2DCB" w:rsidRDefault="002C2DCB" w:rsidP="001654A2">
            <w:pPr>
              <w:rPr>
                <w:color w:val="000000"/>
                <w:sz w:val="20"/>
                <w:szCs w:val="20"/>
                <w:lang w:eastAsia="en-AU"/>
              </w:rPr>
            </w:pPr>
            <w:r>
              <w:rPr>
                <w:color w:val="000000"/>
                <w:sz w:val="20"/>
                <w:szCs w:val="20"/>
                <w:lang w:eastAsia="en-AU"/>
              </w:rPr>
              <w:t>0.12-1.9</w:t>
            </w:r>
          </w:p>
        </w:tc>
      </w:tr>
      <w:tr w:rsidR="00701BEA" w:rsidTr="00701BEA">
        <w:trPr>
          <w:gridAfter w:val="1"/>
          <w:wAfter w:w="236" w:type="dxa"/>
          <w:trHeight w:val="227"/>
        </w:trPr>
        <w:tc>
          <w:tcPr>
            <w:tcW w:w="4317" w:type="dxa"/>
            <w:gridSpan w:val="2"/>
            <w:tcBorders>
              <w:top w:val="nil"/>
              <w:left w:val="nil"/>
              <w:bottom w:val="nil"/>
              <w:right w:val="nil"/>
            </w:tcBorders>
            <w:shd w:val="clear" w:color="auto" w:fill="auto"/>
          </w:tcPr>
          <w:p w:rsidR="00701BEA" w:rsidRDefault="00701BEA" w:rsidP="001654A2">
            <w:pPr>
              <w:rPr>
                <w:color w:val="000000"/>
                <w:sz w:val="20"/>
                <w:szCs w:val="20"/>
                <w:lang w:eastAsia="en-AU"/>
              </w:rPr>
            </w:pPr>
            <w:r>
              <w:rPr>
                <w:color w:val="000000"/>
                <w:sz w:val="20"/>
                <w:szCs w:val="20"/>
                <w:lang w:eastAsia="en-AU"/>
              </w:rPr>
              <w:t>Solvent composition – all samples</w:t>
            </w:r>
          </w:p>
        </w:tc>
        <w:tc>
          <w:tcPr>
            <w:tcW w:w="5425" w:type="dxa"/>
            <w:gridSpan w:val="2"/>
            <w:tcBorders>
              <w:top w:val="nil"/>
              <w:left w:val="nil"/>
              <w:bottom w:val="nil"/>
              <w:right w:val="nil"/>
            </w:tcBorders>
            <w:shd w:val="clear" w:color="auto" w:fill="auto"/>
          </w:tcPr>
          <w:p w:rsidR="00701BEA" w:rsidRDefault="00701BEA" w:rsidP="001654A2">
            <w:pPr>
              <w:rPr>
                <w:color w:val="000000"/>
                <w:sz w:val="20"/>
                <w:szCs w:val="20"/>
                <w:lang w:eastAsia="en-AU"/>
              </w:rPr>
            </w:pPr>
            <w:r>
              <w:rPr>
                <w:color w:val="000000"/>
                <w:sz w:val="20"/>
                <w:szCs w:val="20"/>
                <w:lang w:eastAsia="en-AU"/>
              </w:rPr>
              <w:t>20mM Tris HCl, 150 mM NaCl, 0.5 mM TCEP, 15 mM NaN</w:t>
            </w:r>
            <w:r w:rsidRPr="00386EA6">
              <w:rPr>
                <w:color w:val="000000"/>
                <w:sz w:val="20"/>
                <w:szCs w:val="20"/>
                <w:vertAlign w:val="subscript"/>
                <w:lang w:eastAsia="en-AU"/>
              </w:rPr>
              <w:t>3</w:t>
            </w:r>
          </w:p>
        </w:tc>
      </w:tr>
      <w:tr w:rsidR="006F4644" w:rsidTr="00701BEA">
        <w:trPr>
          <w:gridAfter w:val="1"/>
          <w:wAfter w:w="236" w:type="dxa"/>
          <w:trHeight w:val="292"/>
        </w:trPr>
        <w:tc>
          <w:tcPr>
            <w:tcW w:w="9742" w:type="dxa"/>
            <w:gridSpan w:val="4"/>
            <w:tcBorders>
              <w:top w:val="single" w:sz="4" w:space="0" w:color="00000A"/>
              <w:left w:val="nil"/>
              <w:bottom w:val="single" w:sz="4" w:space="0" w:color="00000A"/>
              <w:right w:val="nil"/>
            </w:tcBorders>
            <w:shd w:val="clear" w:color="auto" w:fill="auto"/>
          </w:tcPr>
          <w:p w:rsidR="006F4644" w:rsidRDefault="006F4644" w:rsidP="0072696A">
            <w:pPr>
              <w:ind w:right="320"/>
              <w:rPr>
                <w:color w:val="000000"/>
                <w:lang w:eastAsia="en-AU"/>
              </w:rPr>
            </w:pPr>
            <w:r>
              <w:rPr>
                <w:color w:val="000000"/>
                <w:sz w:val="20"/>
                <w:szCs w:val="20"/>
                <w:lang w:eastAsia="en-AU"/>
              </w:rPr>
              <w:t>(</w:t>
            </w:r>
            <w:r>
              <w:rPr>
                <w:i/>
                <w:color w:val="000000"/>
                <w:sz w:val="20"/>
                <w:szCs w:val="20"/>
                <w:lang w:eastAsia="en-AU"/>
              </w:rPr>
              <w:t>b</w:t>
            </w:r>
            <w:r>
              <w:rPr>
                <w:color w:val="000000"/>
                <w:sz w:val="20"/>
                <w:szCs w:val="20"/>
                <w:lang w:eastAsia="en-AU"/>
              </w:rPr>
              <w:t xml:space="preserve">) </w:t>
            </w:r>
            <w:r>
              <w:rPr>
                <w:color w:val="000000"/>
                <w:lang w:eastAsia="en-AU"/>
              </w:rPr>
              <w:t>SAS data collection parameters</w:t>
            </w:r>
          </w:p>
        </w:tc>
      </w:tr>
      <w:tr w:rsidR="00442C1D" w:rsidTr="00701BEA">
        <w:trPr>
          <w:gridAfter w:val="1"/>
          <w:wAfter w:w="236" w:type="dxa"/>
          <w:trHeight w:val="227"/>
        </w:trPr>
        <w:tc>
          <w:tcPr>
            <w:tcW w:w="2983" w:type="dxa"/>
            <w:tcBorders>
              <w:top w:val="single" w:sz="4" w:space="0" w:color="00000A"/>
              <w:left w:val="nil"/>
              <w:bottom w:val="nil"/>
              <w:right w:val="nil"/>
            </w:tcBorders>
            <w:shd w:val="clear" w:color="auto" w:fill="auto"/>
          </w:tcPr>
          <w:p w:rsidR="00442C1D" w:rsidRDefault="00442C1D" w:rsidP="001654A2">
            <w:pPr>
              <w:rPr>
                <w:color w:val="000000"/>
                <w:sz w:val="20"/>
                <w:szCs w:val="20"/>
                <w:lang w:eastAsia="en-AU"/>
              </w:rPr>
            </w:pPr>
            <w:r>
              <w:rPr>
                <w:color w:val="000000"/>
                <w:sz w:val="20"/>
                <w:szCs w:val="20"/>
                <w:lang w:eastAsia="en-AU"/>
              </w:rPr>
              <w:t>Source, instrument and description or reference</w:t>
            </w:r>
          </w:p>
        </w:tc>
        <w:tc>
          <w:tcPr>
            <w:tcW w:w="6759" w:type="dxa"/>
            <w:gridSpan w:val="3"/>
            <w:tcBorders>
              <w:top w:val="single" w:sz="4" w:space="0" w:color="00000A"/>
              <w:left w:val="nil"/>
              <w:bottom w:val="nil"/>
              <w:right w:val="nil"/>
            </w:tcBorders>
            <w:shd w:val="clear" w:color="auto" w:fill="auto"/>
          </w:tcPr>
          <w:p w:rsidR="00442C1D" w:rsidRPr="007E3D0B" w:rsidRDefault="007E3D0B" w:rsidP="001654A2">
            <w:pPr>
              <w:rPr>
                <w:color w:val="000000"/>
                <w:sz w:val="20"/>
                <w:szCs w:val="20"/>
                <w:lang w:eastAsia="en-AU"/>
              </w:rPr>
            </w:pPr>
            <w:r w:rsidRPr="007E3D0B">
              <w:rPr>
                <w:sz w:val="20"/>
                <w:szCs w:val="20"/>
              </w:rPr>
              <w:t xml:space="preserve">Australian synchrotron SAXS-WAXS Beamline with Dectris Pilatus 1m detector (Kirby et al., 2013)  </w:t>
            </w:r>
          </w:p>
        </w:tc>
      </w:tr>
      <w:tr w:rsidR="00442C1D" w:rsidTr="00701BEA">
        <w:trPr>
          <w:gridAfter w:val="1"/>
          <w:wAfter w:w="236" w:type="dxa"/>
          <w:trHeight w:val="227"/>
        </w:trPr>
        <w:tc>
          <w:tcPr>
            <w:tcW w:w="2983" w:type="dxa"/>
            <w:tcBorders>
              <w:top w:val="nil"/>
              <w:left w:val="nil"/>
              <w:bottom w:val="nil"/>
              <w:right w:val="nil"/>
            </w:tcBorders>
            <w:shd w:val="clear" w:color="auto" w:fill="auto"/>
          </w:tcPr>
          <w:p w:rsidR="00442C1D" w:rsidRDefault="00442C1D" w:rsidP="001654A2">
            <w:pPr>
              <w:rPr>
                <w:color w:val="000000"/>
                <w:sz w:val="20"/>
                <w:szCs w:val="20"/>
                <w:lang w:eastAsia="en-AU"/>
              </w:rPr>
            </w:pPr>
            <w:r>
              <w:rPr>
                <w:color w:val="000000"/>
                <w:sz w:val="20"/>
                <w:szCs w:val="20"/>
                <w:lang w:eastAsia="en-AU"/>
              </w:rPr>
              <w:t>Wavelength (Å)</w:t>
            </w:r>
          </w:p>
        </w:tc>
        <w:tc>
          <w:tcPr>
            <w:tcW w:w="6759" w:type="dxa"/>
            <w:gridSpan w:val="3"/>
            <w:tcBorders>
              <w:top w:val="nil"/>
              <w:left w:val="nil"/>
              <w:bottom w:val="nil"/>
              <w:right w:val="nil"/>
            </w:tcBorders>
            <w:shd w:val="clear" w:color="auto" w:fill="auto"/>
          </w:tcPr>
          <w:p w:rsidR="00442C1D" w:rsidRDefault="0076127B" w:rsidP="001654A2">
            <w:pPr>
              <w:rPr>
                <w:color w:val="000000"/>
                <w:sz w:val="20"/>
                <w:szCs w:val="20"/>
                <w:lang w:eastAsia="en-AU"/>
              </w:rPr>
            </w:pPr>
            <w:r>
              <w:rPr>
                <w:color w:val="000000"/>
                <w:sz w:val="20"/>
                <w:szCs w:val="20"/>
                <w:lang w:eastAsia="en-AU"/>
              </w:rPr>
              <w:t>1.0332</w:t>
            </w:r>
          </w:p>
        </w:tc>
      </w:tr>
      <w:tr w:rsidR="00442C1D" w:rsidTr="00701BEA">
        <w:trPr>
          <w:gridAfter w:val="1"/>
          <w:wAfter w:w="236" w:type="dxa"/>
          <w:trHeight w:val="227"/>
        </w:trPr>
        <w:tc>
          <w:tcPr>
            <w:tcW w:w="2983" w:type="dxa"/>
            <w:tcBorders>
              <w:top w:val="nil"/>
              <w:left w:val="nil"/>
              <w:bottom w:val="nil"/>
              <w:right w:val="nil"/>
            </w:tcBorders>
            <w:shd w:val="clear" w:color="auto" w:fill="auto"/>
          </w:tcPr>
          <w:p w:rsidR="00442C1D" w:rsidRDefault="00442C1D" w:rsidP="001654A2">
            <w:pPr>
              <w:rPr>
                <w:color w:val="000000"/>
                <w:sz w:val="20"/>
                <w:szCs w:val="20"/>
                <w:lang w:eastAsia="en-AU"/>
              </w:rPr>
            </w:pPr>
            <w:r>
              <w:rPr>
                <w:color w:val="000000"/>
                <w:sz w:val="20"/>
                <w:szCs w:val="20"/>
                <w:lang w:eastAsia="en-AU"/>
              </w:rPr>
              <w:t>Beam geometry (size, sample-to-detector distance)</w:t>
            </w:r>
          </w:p>
        </w:tc>
        <w:tc>
          <w:tcPr>
            <w:tcW w:w="6759" w:type="dxa"/>
            <w:gridSpan w:val="3"/>
            <w:tcBorders>
              <w:top w:val="nil"/>
              <w:left w:val="nil"/>
              <w:bottom w:val="nil"/>
              <w:right w:val="nil"/>
            </w:tcBorders>
            <w:shd w:val="clear" w:color="auto" w:fill="auto"/>
          </w:tcPr>
          <w:p w:rsidR="00442C1D" w:rsidRPr="007E3D0B" w:rsidRDefault="007E3D0B" w:rsidP="001654A2">
            <w:pPr>
              <w:rPr>
                <w:color w:val="000000"/>
                <w:sz w:val="20"/>
                <w:szCs w:val="20"/>
                <w:highlight w:val="yellow"/>
                <w:lang w:eastAsia="en-AU"/>
              </w:rPr>
            </w:pPr>
            <w:r w:rsidRPr="0076127B">
              <w:rPr>
                <w:color w:val="000000"/>
                <w:sz w:val="20"/>
                <w:szCs w:val="20"/>
                <w:lang w:eastAsia="en-AU"/>
              </w:rPr>
              <w:t>544 µm x 274 µm</w:t>
            </w:r>
            <w:r w:rsidR="0072696A">
              <w:rPr>
                <w:color w:val="000000"/>
                <w:sz w:val="20"/>
                <w:szCs w:val="20"/>
                <w:lang w:eastAsia="en-AU"/>
              </w:rPr>
              <w:t>, 2.68 m</w:t>
            </w:r>
          </w:p>
        </w:tc>
      </w:tr>
      <w:tr w:rsidR="007E3D0B" w:rsidTr="00701BEA">
        <w:trPr>
          <w:gridAfter w:val="1"/>
          <w:wAfter w:w="236" w:type="dxa"/>
          <w:trHeight w:val="227"/>
        </w:trPr>
        <w:tc>
          <w:tcPr>
            <w:tcW w:w="2983" w:type="dxa"/>
            <w:tcBorders>
              <w:top w:val="nil"/>
              <w:left w:val="nil"/>
              <w:bottom w:val="nil"/>
              <w:right w:val="nil"/>
            </w:tcBorders>
            <w:shd w:val="clear" w:color="auto" w:fill="auto"/>
          </w:tcPr>
          <w:p w:rsidR="007E3D0B" w:rsidRDefault="007E3D0B" w:rsidP="001654A2">
            <w:pPr>
              <w:rPr>
                <w:color w:val="000000"/>
                <w:sz w:val="20"/>
                <w:szCs w:val="20"/>
                <w:lang w:eastAsia="en-AU"/>
              </w:rPr>
            </w:pPr>
            <w:r>
              <w:rPr>
                <w:i/>
                <w:iCs/>
                <w:color w:val="000000"/>
                <w:sz w:val="20"/>
                <w:szCs w:val="20"/>
                <w:lang w:eastAsia="en-AU"/>
              </w:rPr>
              <w:t>q</w:t>
            </w:r>
            <w:r>
              <w:rPr>
                <w:color w:val="000000"/>
                <w:sz w:val="20"/>
                <w:szCs w:val="20"/>
                <w:lang w:eastAsia="en-AU"/>
              </w:rPr>
              <w:t>-measurement range (Å</w:t>
            </w:r>
            <w:r>
              <w:rPr>
                <w:color w:val="000000"/>
                <w:sz w:val="20"/>
                <w:szCs w:val="20"/>
                <w:vertAlign w:val="superscript"/>
                <w:lang w:eastAsia="en-AU"/>
              </w:rPr>
              <w:t>-1</w:t>
            </w:r>
            <w:r>
              <w:rPr>
                <w:color w:val="000000"/>
                <w:sz w:val="20"/>
                <w:szCs w:val="20"/>
                <w:lang w:eastAsia="en-AU"/>
              </w:rPr>
              <w:t>)</w:t>
            </w:r>
          </w:p>
        </w:tc>
        <w:tc>
          <w:tcPr>
            <w:tcW w:w="6759" w:type="dxa"/>
            <w:gridSpan w:val="3"/>
            <w:tcBorders>
              <w:top w:val="nil"/>
              <w:left w:val="nil"/>
              <w:bottom w:val="nil"/>
              <w:right w:val="nil"/>
            </w:tcBorders>
            <w:shd w:val="clear" w:color="auto" w:fill="auto"/>
          </w:tcPr>
          <w:p w:rsidR="007E3D0B" w:rsidRPr="007E3D0B" w:rsidRDefault="007E3D0B" w:rsidP="001654A2">
            <w:pPr>
              <w:rPr>
                <w:color w:val="000000"/>
                <w:sz w:val="20"/>
                <w:szCs w:val="20"/>
                <w:highlight w:val="yellow"/>
                <w:lang w:eastAsia="en-AU"/>
              </w:rPr>
            </w:pPr>
            <w:r w:rsidRPr="00103C15">
              <w:rPr>
                <w:color w:val="000000"/>
                <w:sz w:val="20"/>
                <w:szCs w:val="20"/>
                <w:lang w:eastAsia="en-AU"/>
              </w:rPr>
              <w:t>0.006-0.3</w:t>
            </w:r>
            <w:r w:rsidR="00103C15" w:rsidRPr="00103C15">
              <w:rPr>
                <w:color w:val="000000"/>
                <w:sz w:val="20"/>
                <w:szCs w:val="20"/>
                <w:lang w:eastAsia="en-AU"/>
              </w:rPr>
              <w:t>28</w:t>
            </w:r>
          </w:p>
        </w:tc>
      </w:tr>
      <w:tr w:rsidR="007E3D0B" w:rsidTr="00701BEA">
        <w:trPr>
          <w:gridAfter w:val="1"/>
          <w:wAfter w:w="236" w:type="dxa"/>
          <w:trHeight w:val="227"/>
        </w:trPr>
        <w:tc>
          <w:tcPr>
            <w:tcW w:w="2983" w:type="dxa"/>
            <w:tcBorders>
              <w:top w:val="nil"/>
              <w:left w:val="nil"/>
              <w:bottom w:val="nil"/>
              <w:right w:val="nil"/>
            </w:tcBorders>
            <w:shd w:val="clear" w:color="auto" w:fill="auto"/>
          </w:tcPr>
          <w:p w:rsidR="007E3D0B" w:rsidRDefault="007E3D0B" w:rsidP="001654A2">
            <w:pPr>
              <w:rPr>
                <w:color w:val="000000"/>
                <w:sz w:val="20"/>
                <w:szCs w:val="20"/>
                <w:lang w:eastAsia="en-AU"/>
              </w:rPr>
            </w:pPr>
            <w:r>
              <w:rPr>
                <w:color w:val="000000"/>
                <w:sz w:val="20"/>
                <w:szCs w:val="20"/>
                <w:lang w:eastAsia="en-AU"/>
              </w:rPr>
              <w:t>Absolute scaling method</w:t>
            </w:r>
          </w:p>
        </w:tc>
        <w:tc>
          <w:tcPr>
            <w:tcW w:w="6759" w:type="dxa"/>
            <w:gridSpan w:val="3"/>
            <w:tcBorders>
              <w:top w:val="nil"/>
              <w:left w:val="nil"/>
              <w:bottom w:val="nil"/>
              <w:right w:val="nil"/>
            </w:tcBorders>
            <w:shd w:val="clear" w:color="auto" w:fill="auto"/>
          </w:tcPr>
          <w:p w:rsidR="007E3D0B" w:rsidRDefault="007E3D0B" w:rsidP="001654A2">
            <w:pPr>
              <w:rPr>
                <w:color w:val="000000"/>
                <w:sz w:val="20"/>
                <w:szCs w:val="20"/>
                <w:lang w:eastAsia="en-AU"/>
              </w:rPr>
            </w:pPr>
            <w:r w:rsidRPr="007E3D0B">
              <w:rPr>
                <w:color w:val="000000"/>
                <w:sz w:val="20"/>
                <w:szCs w:val="20"/>
                <w:lang w:eastAsia="en-AU"/>
              </w:rPr>
              <w:t>Comparison with scattering from pure H2O</w:t>
            </w:r>
          </w:p>
        </w:tc>
      </w:tr>
      <w:tr w:rsidR="007E3D0B" w:rsidTr="00701BEA">
        <w:trPr>
          <w:gridAfter w:val="1"/>
          <w:wAfter w:w="236" w:type="dxa"/>
          <w:trHeight w:val="227"/>
        </w:trPr>
        <w:tc>
          <w:tcPr>
            <w:tcW w:w="2983" w:type="dxa"/>
            <w:tcBorders>
              <w:top w:val="nil"/>
              <w:left w:val="nil"/>
              <w:bottom w:val="nil"/>
              <w:right w:val="nil"/>
            </w:tcBorders>
            <w:shd w:val="clear" w:color="auto" w:fill="auto"/>
          </w:tcPr>
          <w:p w:rsidR="007E3D0B" w:rsidRDefault="007E3D0B" w:rsidP="007E3D0B">
            <w:pPr>
              <w:rPr>
                <w:color w:val="000000"/>
                <w:sz w:val="20"/>
                <w:szCs w:val="20"/>
                <w:lang w:eastAsia="en-AU"/>
              </w:rPr>
            </w:pPr>
            <w:r>
              <w:rPr>
                <w:color w:val="000000"/>
                <w:sz w:val="20"/>
                <w:szCs w:val="20"/>
                <w:lang w:eastAsia="en-AU"/>
              </w:rPr>
              <w:t>Normalization</w:t>
            </w:r>
          </w:p>
        </w:tc>
        <w:tc>
          <w:tcPr>
            <w:tcW w:w="6759" w:type="dxa"/>
            <w:gridSpan w:val="3"/>
            <w:tcBorders>
              <w:top w:val="nil"/>
              <w:left w:val="nil"/>
              <w:bottom w:val="nil"/>
              <w:right w:val="nil"/>
            </w:tcBorders>
            <w:shd w:val="clear" w:color="auto" w:fill="auto"/>
          </w:tcPr>
          <w:p w:rsidR="007E3D0B" w:rsidRPr="00721B7C" w:rsidRDefault="007E3D0B" w:rsidP="007E3D0B">
            <w:pPr>
              <w:spacing w:line="276" w:lineRule="auto"/>
              <w:rPr>
                <w:color w:val="000000"/>
                <w:sz w:val="20"/>
                <w:szCs w:val="20"/>
                <w:lang w:eastAsia="en-AU"/>
              </w:rPr>
            </w:pPr>
            <w:r>
              <w:rPr>
                <w:rFonts w:eastAsia="Calibri"/>
                <w:color w:val="000000"/>
                <w:sz w:val="20"/>
                <w:szCs w:val="20"/>
                <w:lang w:eastAsia="en-AU"/>
              </w:rPr>
              <w:t>T</w:t>
            </w:r>
            <w:r w:rsidRPr="00721B7C">
              <w:rPr>
                <w:rFonts w:eastAsia="Calibri"/>
                <w:color w:val="000000"/>
                <w:sz w:val="20"/>
                <w:szCs w:val="20"/>
                <w:lang w:eastAsia="en-AU"/>
              </w:rPr>
              <w:t xml:space="preserve">o transmitted intensity by beam stop counter </w:t>
            </w:r>
          </w:p>
        </w:tc>
      </w:tr>
      <w:tr w:rsidR="007E3D0B" w:rsidTr="00701BEA">
        <w:trPr>
          <w:gridAfter w:val="1"/>
          <w:wAfter w:w="236" w:type="dxa"/>
          <w:trHeight w:val="227"/>
        </w:trPr>
        <w:tc>
          <w:tcPr>
            <w:tcW w:w="2983" w:type="dxa"/>
            <w:tcBorders>
              <w:top w:val="nil"/>
              <w:left w:val="nil"/>
              <w:bottom w:val="nil"/>
              <w:right w:val="nil"/>
            </w:tcBorders>
            <w:shd w:val="clear" w:color="auto" w:fill="auto"/>
          </w:tcPr>
          <w:p w:rsidR="007E3D0B" w:rsidRDefault="00697811" w:rsidP="007E3D0B">
            <w:pPr>
              <w:rPr>
                <w:color w:val="000000"/>
                <w:sz w:val="20"/>
                <w:szCs w:val="20"/>
                <w:lang w:eastAsia="en-AU"/>
              </w:rPr>
            </w:pPr>
            <w:r>
              <w:rPr>
                <w:color w:val="000000"/>
                <w:sz w:val="20"/>
                <w:szCs w:val="20"/>
                <w:lang w:eastAsia="en-AU"/>
              </w:rPr>
              <w:t>Radiation damage monitoring</w:t>
            </w:r>
          </w:p>
        </w:tc>
        <w:tc>
          <w:tcPr>
            <w:tcW w:w="6759" w:type="dxa"/>
            <w:gridSpan w:val="3"/>
            <w:tcBorders>
              <w:top w:val="nil"/>
              <w:left w:val="nil"/>
              <w:bottom w:val="nil"/>
              <w:right w:val="nil"/>
            </w:tcBorders>
            <w:shd w:val="clear" w:color="auto" w:fill="auto"/>
          </w:tcPr>
          <w:p w:rsidR="007E3D0B" w:rsidRPr="00721B7C" w:rsidRDefault="0072696A" w:rsidP="007E3D0B">
            <w:pPr>
              <w:spacing w:line="276" w:lineRule="auto"/>
              <w:rPr>
                <w:color w:val="000000"/>
                <w:sz w:val="20"/>
                <w:szCs w:val="20"/>
                <w:lang w:eastAsia="en-AU"/>
              </w:rPr>
            </w:pPr>
            <w:r>
              <w:rPr>
                <w:rFonts w:eastAsia="Calibri"/>
                <w:color w:val="000000"/>
                <w:sz w:val="20"/>
                <w:szCs w:val="20"/>
                <w:lang w:eastAsia="en-AU"/>
              </w:rPr>
              <w:t>D</w:t>
            </w:r>
            <w:r w:rsidR="007E3D0B" w:rsidRPr="00721B7C">
              <w:rPr>
                <w:rFonts w:eastAsia="Calibri"/>
                <w:color w:val="000000"/>
                <w:sz w:val="20"/>
                <w:szCs w:val="20"/>
                <w:lang w:eastAsia="en-AU"/>
              </w:rPr>
              <w:t>ata frame by f</w:t>
            </w:r>
            <w:r w:rsidR="007E3D0B">
              <w:rPr>
                <w:rFonts w:eastAsia="Calibri"/>
                <w:color w:val="000000"/>
                <w:sz w:val="20"/>
                <w:szCs w:val="20"/>
                <w:lang w:eastAsia="en-AU"/>
              </w:rPr>
              <w:t>rame comparison</w:t>
            </w:r>
          </w:p>
        </w:tc>
      </w:tr>
      <w:tr w:rsidR="007E3D0B" w:rsidTr="00701BEA">
        <w:trPr>
          <w:gridAfter w:val="1"/>
          <w:wAfter w:w="236" w:type="dxa"/>
          <w:trHeight w:val="227"/>
        </w:trPr>
        <w:tc>
          <w:tcPr>
            <w:tcW w:w="2983" w:type="dxa"/>
            <w:tcBorders>
              <w:top w:val="nil"/>
              <w:left w:val="nil"/>
              <w:bottom w:val="nil"/>
              <w:right w:val="nil"/>
            </w:tcBorders>
            <w:shd w:val="clear" w:color="auto" w:fill="auto"/>
          </w:tcPr>
          <w:p w:rsidR="007E3D0B" w:rsidRDefault="007E3D0B" w:rsidP="007E3D0B">
            <w:pPr>
              <w:rPr>
                <w:color w:val="000000"/>
                <w:sz w:val="20"/>
                <w:szCs w:val="20"/>
                <w:lang w:eastAsia="en-AU"/>
              </w:rPr>
            </w:pPr>
            <w:r>
              <w:rPr>
                <w:color w:val="000000"/>
                <w:sz w:val="20"/>
                <w:szCs w:val="20"/>
                <w:lang w:eastAsia="en-AU"/>
              </w:rPr>
              <w:t xml:space="preserve">Exposure time, number </w:t>
            </w:r>
          </w:p>
        </w:tc>
        <w:tc>
          <w:tcPr>
            <w:tcW w:w="6759" w:type="dxa"/>
            <w:gridSpan w:val="3"/>
            <w:tcBorders>
              <w:top w:val="nil"/>
              <w:left w:val="nil"/>
              <w:bottom w:val="nil"/>
              <w:right w:val="nil"/>
            </w:tcBorders>
            <w:shd w:val="clear" w:color="auto" w:fill="auto"/>
          </w:tcPr>
          <w:p w:rsidR="007E3D0B" w:rsidRDefault="007E3D0B" w:rsidP="007E3D0B">
            <w:pPr>
              <w:rPr>
                <w:color w:val="000000"/>
                <w:sz w:val="20"/>
                <w:szCs w:val="20"/>
                <w:lang w:eastAsia="en-AU"/>
              </w:rPr>
            </w:pPr>
            <w:r w:rsidRPr="0072696A">
              <w:rPr>
                <w:color w:val="000000"/>
                <w:sz w:val="20"/>
                <w:szCs w:val="20"/>
                <w:lang w:eastAsia="en-AU"/>
              </w:rPr>
              <w:t xml:space="preserve">1s </w:t>
            </w:r>
            <w:r w:rsidR="0097784E" w:rsidRPr="0072696A">
              <w:rPr>
                <w:color w:val="000000"/>
                <w:sz w:val="20"/>
                <w:szCs w:val="20"/>
                <w:lang w:eastAsia="en-AU"/>
              </w:rPr>
              <w:t>integr</w:t>
            </w:r>
            <w:r w:rsidR="0072696A" w:rsidRPr="0072696A">
              <w:rPr>
                <w:color w:val="000000"/>
                <w:sz w:val="20"/>
                <w:szCs w:val="20"/>
                <w:lang w:eastAsia="en-AU"/>
              </w:rPr>
              <w:t>ations,</w:t>
            </w:r>
            <w:r w:rsidRPr="0072696A">
              <w:rPr>
                <w:color w:val="000000"/>
                <w:sz w:val="20"/>
                <w:szCs w:val="20"/>
                <w:lang w:eastAsia="en-AU"/>
              </w:rPr>
              <w:t xml:space="preserve"> 24</w:t>
            </w:r>
            <w:r w:rsidR="0072696A" w:rsidRPr="0072696A">
              <w:rPr>
                <w:color w:val="000000"/>
                <w:sz w:val="20"/>
                <w:szCs w:val="20"/>
                <w:lang w:eastAsia="en-AU"/>
              </w:rPr>
              <w:t>-32</w:t>
            </w:r>
            <w:r w:rsidRPr="0072696A">
              <w:rPr>
                <w:color w:val="000000"/>
                <w:sz w:val="20"/>
                <w:szCs w:val="20"/>
                <w:lang w:eastAsia="en-AU"/>
              </w:rPr>
              <w:t xml:space="preserve"> frames per sample</w:t>
            </w:r>
          </w:p>
        </w:tc>
      </w:tr>
      <w:tr w:rsidR="007E3D0B" w:rsidTr="00701BEA">
        <w:trPr>
          <w:gridAfter w:val="1"/>
          <w:wAfter w:w="236" w:type="dxa"/>
          <w:trHeight w:val="227"/>
        </w:trPr>
        <w:tc>
          <w:tcPr>
            <w:tcW w:w="2983" w:type="dxa"/>
            <w:tcBorders>
              <w:top w:val="nil"/>
              <w:left w:val="nil"/>
              <w:bottom w:val="nil"/>
              <w:right w:val="nil"/>
            </w:tcBorders>
            <w:shd w:val="clear" w:color="auto" w:fill="auto"/>
          </w:tcPr>
          <w:p w:rsidR="007E3D0B" w:rsidRDefault="007E3D0B" w:rsidP="007E3D0B">
            <w:pPr>
              <w:rPr>
                <w:color w:val="000000"/>
                <w:sz w:val="20"/>
                <w:szCs w:val="20"/>
                <w:lang w:eastAsia="en-AU"/>
              </w:rPr>
            </w:pPr>
            <w:r>
              <w:rPr>
                <w:color w:val="000000"/>
                <w:sz w:val="20"/>
                <w:szCs w:val="20"/>
                <w:lang w:eastAsia="en-AU"/>
              </w:rPr>
              <w:t>Sample configuration</w:t>
            </w:r>
          </w:p>
        </w:tc>
        <w:tc>
          <w:tcPr>
            <w:tcW w:w="6759" w:type="dxa"/>
            <w:gridSpan w:val="3"/>
            <w:tcBorders>
              <w:top w:val="nil"/>
              <w:left w:val="nil"/>
              <w:bottom w:val="nil"/>
              <w:right w:val="nil"/>
            </w:tcBorders>
            <w:shd w:val="clear" w:color="auto" w:fill="auto"/>
          </w:tcPr>
          <w:p w:rsidR="007E3D0B" w:rsidRDefault="0097784E" w:rsidP="007E3D0B">
            <w:pPr>
              <w:rPr>
                <w:color w:val="000000"/>
                <w:sz w:val="20"/>
                <w:szCs w:val="20"/>
                <w:lang w:eastAsia="en-AU"/>
              </w:rPr>
            </w:pPr>
            <w:r>
              <w:rPr>
                <w:color w:val="000000"/>
                <w:sz w:val="20"/>
                <w:szCs w:val="20"/>
                <w:lang w:eastAsia="en-AU"/>
              </w:rPr>
              <w:t xml:space="preserve">Samples were drawn from </w:t>
            </w:r>
            <w:r w:rsidRPr="0097784E">
              <w:rPr>
                <w:color w:val="000000"/>
                <w:sz w:val="20"/>
                <w:szCs w:val="20"/>
                <w:lang w:eastAsia="en-AU"/>
              </w:rPr>
              <w:t xml:space="preserve">100 </w:t>
            </w:r>
            <w:r>
              <w:rPr>
                <w:color w:val="000000"/>
                <w:sz w:val="20"/>
                <w:szCs w:val="20"/>
                <w:lang w:eastAsia="en-AU"/>
              </w:rPr>
              <w:t>µ</w:t>
            </w:r>
            <w:r w:rsidRPr="0097784E">
              <w:rPr>
                <w:color w:val="000000"/>
                <w:sz w:val="20"/>
                <w:szCs w:val="20"/>
                <w:lang w:eastAsia="en-AU"/>
              </w:rPr>
              <w:t xml:space="preserve">L </w:t>
            </w:r>
            <w:r>
              <w:rPr>
                <w:color w:val="000000"/>
                <w:sz w:val="20"/>
                <w:szCs w:val="20"/>
                <w:lang w:eastAsia="en-AU"/>
              </w:rPr>
              <w:t xml:space="preserve">aliquots in 96 well plate </w:t>
            </w:r>
            <w:r w:rsidRPr="0097784E">
              <w:rPr>
                <w:color w:val="000000"/>
                <w:sz w:val="20"/>
                <w:szCs w:val="20"/>
                <w:lang w:eastAsia="en-AU"/>
              </w:rPr>
              <w:t>into a 1.5 mm quartz capillary at a flow-rate of 7 µL/s</w:t>
            </w:r>
            <w:r>
              <w:rPr>
                <w:color w:val="000000"/>
                <w:sz w:val="20"/>
                <w:szCs w:val="20"/>
                <w:lang w:eastAsia="en-AU"/>
              </w:rPr>
              <w:t>.</w:t>
            </w:r>
          </w:p>
        </w:tc>
      </w:tr>
      <w:tr w:rsidR="007E3D0B" w:rsidTr="00701BEA">
        <w:trPr>
          <w:gridAfter w:val="1"/>
          <w:wAfter w:w="236" w:type="dxa"/>
          <w:trHeight w:val="227"/>
        </w:trPr>
        <w:tc>
          <w:tcPr>
            <w:tcW w:w="2983" w:type="dxa"/>
            <w:tcBorders>
              <w:top w:val="nil"/>
              <w:left w:val="nil"/>
              <w:bottom w:val="single" w:sz="4" w:space="0" w:color="00000A"/>
              <w:right w:val="nil"/>
            </w:tcBorders>
            <w:shd w:val="clear" w:color="auto" w:fill="auto"/>
          </w:tcPr>
          <w:p w:rsidR="007E3D0B" w:rsidRDefault="007E3D0B" w:rsidP="007E3D0B">
            <w:pPr>
              <w:rPr>
                <w:color w:val="000000"/>
                <w:sz w:val="20"/>
                <w:szCs w:val="20"/>
                <w:lang w:eastAsia="en-AU"/>
              </w:rPr>
            </w:pPr>
            <w:r>
              <w:rPr>
                <w:color w:val="000000"/>
                <w:sz w:val="20"/>
                <w:szCs w:val="20"/>
                <w:lang w:eastAsia="en-AU"/>
              </w:rPr>
              <w:t>Sample temperature (ºC)</w:t>
            </w:r>
          </w:p>
        </w:tc>
        <w:tc>
          <w:tcPr>
            <w:tcW w:w="6759" w:type="dxa"/>
            <w:gridSpan w:val="3"/>
            <w:tcBorders>
              <w:top w:val="nil"/>
              <w:left w:val="nil"/>
              <w:bottom w:val="single" w:sz="4" w:space="0" w:color="00000A"/>
              <w:right w:val="nil"/>
            </w:tcBorders>
            <w:shd w:val="clear" w:color="auto" w:fill="auto"/>
          </w:tcPr>
          <w:p w:rsidR="007E3D0B" w:rsidRDefault="007E3D0B" w:rsidP="007E3D0B">
            <w:pPr>
              <w:rPr>
                <w:color w:val="000000"/>
                <w:sz w:val="20"/>
                <w:szCs w:val="20"/>
                <w:lang w:eastAsia="en-AU"/>
              </w:rPr>
            </w:pPr>
            <w:r w:rsidRPr="007E3D0B">
              <w:rPr>
                <w:color w:val="000000"/>
                <w:sz w:val="20"/>
                <w:szCs w:val="20"/>
                <w:lang w:eastAsia="en-AU"/>
              </w:rPr>
              <w:t>13.5</w:t>
            </w:r>
          </w:p>
        </w:tc>
      </w:tr>
      <w:tr w:rsidR="007E3D0B" w:rsidTr="00701BEA">
        <w:trPr>
          <w:gridAfter w:val="1"/>
          <w:wAfter w:w="236" w:type="dxa"/>
          <w:trHeight w:val="227"/>
        </w:trPr>
        <w:tc>
          <w:tcPr>
            <w:tcW w:w="9742" w:type="dxa"/>
            <w:gridSpan w:val="4"/>
            <w:tcBorders>
              <w:top w:val="single" w:sz="4" w:space="0" w:color="00000A"/>
              <w:left w:val="nil"/>
              <w:bottom w:val="single" w:sz="4" w:space="0" w:color="00000A"/>
              <w:right w:val="nil"/>
            </w:tcBorders>
            <w:shd w:val="clear" w:color="auto" w:fill="auto"/>
          </w:tcPr>
          <w:p w:rsidR="007E3D0B" w:rsidRDefault="007E3D0B" w:rsidP="007E3D0B">
            <w:pPr>
              <w:rPr>
                <w:color w:val="000000"/>
                <w:lang w:eastAsia="en-AU"/>
              </w:rPr>
            </w:pPr>
            <w:r>
              <w:rPr>
                <w:color w:val="000000"/>
                <w:sz w:val="20"/>
                <w:szCs w:val="20"/>
                <w:lang w:eastAsia="en-AU"/>
              </w:rPr>
              <w:t>(</w:t>
            </w:r>
            <w:r>
              <w:rPr>
                <w:i/>
                <w:color w:val="000000"/>
                <w:sz w:val="20"/>
                <w:szCs w:val="20"/>
                <w:lang w:eastAsia="en-AU"/>
              </w:rPr>
              <w:t>c</w:t>
            </w:r>
            <w:r>
              <w:rPr>
                <w:color w:val="000000"/>
                <w:sz w:val="20"/>
                <w:szCs w:val="20"/>
                <w:lang w:eastAsia="en-AU"/>
              </w:rPr>
              <w:t xml:space="preserve">) </w:t>
            </w:r>
            <w:r>
              <w:rPr>
                <w:color w:val="000000"/>
                <w:lang w:eastAsia="en-AU"/>
              </w:rPr>
              <w:t>Software employed for SAS data reduction, analysis and interpretation</w:t>
            </w:r>
          </w:p>
        </w:tc>
      </w:tr>
      <w:tr w:rsidR="00103C15" w:rsidTr="00701BEA">
        <w:trPr>
          <w:gridAfter w:val="1"/>
          <w:wAfter w:w="236" w:type="dxa"/>
          <w:trHeight w:val="227"/>
        </w:trPr>
        <w:tc>
          <w:tcPr>
            <w:tcW w:w="2983" w:type="dxa"/>
            <w:tcBorders>
              <w:top w:val="single" w:sz="4" w:space="0" w:color="00000A"/>
              <w:left w:val="nil"/>
              <w:bottom w:val="nil"/>
              <w:right w:val="nil"/>
            </w:tcBorders>
            <w:shd w:val="clear" w:color="auto" w:fill="auto"/>
          </w:tcPr>
          <w:p w:rsidR="00103C15" w:rsidRDefault="00103C15" w:rsidP="007E3D0B">
            <w:pPr>
              <w:rPr>
                <w:color w:val="000000"/>
                <w:sz w:val="20"/>
                <w:szCs w:val="20"/>
                <w:lang w:eastAsia="en-AU"/>
              </w:rPr>
            </w:pPr>
            <w:r>
              <w:rPr>
                <w:color w:val="000000"/>
                <w:sz w:val="20"/>
                <w:szCs w:val="20"/>
                <w:lang w:eastAsia="en-AU"/>
              </w:rPr>
              <w:t>SAS data reduction</w:t>
            </w:r>
          </w:p>
        </w:tc>
        <w:tc>
          <w:tcPr>
            <w:tcW w:w="6759" w:type="dxa"/>
            <w:gridSpan w:val="3"/>
            <w:tcBorders>
              <w:top w:val="single" w:sz="4" w:space="0" w:color="00000A"/>
              <w:left w:val="nil"/>
              <w:bottom w:val="nil"/>
              <w:right w:val="nil"/>
            </w:tcBorders>
            <w:shd w:val="clear" w:color="auto" w:fill="auto"/>
          </w:tcPr>
          <w:p w:rsidR="00103C15" w:rsidRDefault="0072696A" w:rsidP="0072696A">
            <w:pPr>
              <w:ind w:right="-17"/>
              <w:rPr>
                <w:color w:val="000000"/>
                <w:sz w:val="20"/>
                <w:szCs w:val="20"/>
                <w:lang w:eastAsia="en-AU"/>
              </w:rPr>
            </w:pPr>
            <w:r w:rsidRPr="0072696A">
              <w:rPr>
                <w:color w:val="000000"/>
                <w:sz w:val="20"/>
                <w:szCs w:val="20"/>
                <w:lang w:eastAsia="en-AU"/>
              </w:rPr>
              <w:t>I(q) vs q using ScatterBrain 2.82 (</w:t>
            </w:r>
            <w:hyperlink r:id="rId13" w:history="1">
              <w:r w:rsidR="00697811" w:rsidRPr="0075625B">
                <w:rPr>
                  <w:rStyle w:val="Hyperlink"/>
                  <w:sz w:val="20"/>
                  <w:szCs w:val="20"/>
                  <w:lang w:eastAsia="en-AU"/>
                </w:rPr>
                <w:t>http://www.synchrotron.org.au/aussyncbeamlines/saxswaxs/software-saxswaxs</w:t>
              </w:r>
            </w:hyperlink>
            <w:r w:rsidRPr="0072696A">
              <w:rPr>
                <w:color w:val="000000"/>
                <w:sz w:val="20"/>
                <w:szCs w:val="20"/>
                <w:lang w:eastAsia="en-AU"/>
              </w:rPr>
              <w:t xml:space="preserve">), solvent subtraction </w:t>
            </w:r>
            <w:r>
              <w:rPr>
                <w:color w:val="000000"/>
                <w:sz w:val="20"/>
                <w:szCs w:val="20"/>
                <w:lang w:eastAsia="en-AU"/>
              </w:rPr>
              <w:t xml:space="preserve">and extrapolation </w:t>
            </w:r>
            <w:r w:rsidRPr="0072696A">
              <w:rPr>
                <w:color w:val="000000"/>
                <w:sz w:val="20"/>
                <w:szCs w:val="20"/>
                <w:lang w:eastAsia="en-AU"/>
              </w:rPr>
              <w:t>PRIMUSqt (ATSAS 2.8.0) (Petoukhov et al., 2012)</w:t>
            </w:r>
          </w:p>
        </w:tc>
      </w:tr>
      <w:tr w:rsidR="0072696A" w:rsidTr="00701BEA">
        <w:trPr>
          <w:gridAfter w:val="1"/>
          <w:wAfter w:w="236" w:type="dxa"/>
          <w:trHeight w:val="227"/>
        </w:trPr>
        <w:tc>
          <w:tcPr>
            <w:tcW w:w="2983" w:type="dxa"/>
            <w:tcBorders>
              <w:top w:val="nil"/>
              <w:left w:val="nil"/>
              <w:bottom w:val="nil"/>
              <w:right w:val="nil"/>
            </w:tcBorders>
            <w:shd w:val="clear" w:color="auto" w:fill="auto"/>
          </w:tcPr>
          <w:p w:rsidR="0072696A" w:rsidRDefault="0072696A" w:rsidP="0072696A">
            <w:pPr>
              <w:rPr>
                <w:color w:val="000000"/>
                <w:sz w:val="20"/>
                <w:szCs w:val="20"/>
                <w:lang w:eastAsia="en-AU"/>
              </w:rPr>
            </w:pPr>
            <w:r>
              <w:rPr>
                <w:color w:val="000000"/>
                <w:sz w:val="20"/>
                <w:szCs w:val="20"/>
                <w:lang w:eastAsia="en-AU"/>
              </w:rPr>
              <w:t>Calculation of ε from sequence</w:t>
            </w:r>
          </w:p>
        </w:tc>
        <w:tc>
          <w:tcPr>
            <w:tcW w:w="6759" w:type="dxa"/>
            <w:gridSpan w:val="3"/>
            <w:tcBorders>
              <w:top w:val="nil"/>
              <w:left w:val="nil"/>
              <w:bottom w:val="nil"/>
              <w:right w:val="nil"/>
            </w:tcBorders>
            <w:shd w:val="clear" w:color="auto" w:fill="auto"/>
          </w:tcPr>
          <w:p w:rsidR="0072696A" w:rsidRPr="005D64DA" w:rsidRDefault="0072696A" w:rsidP="0072696A">
            <w:pPr>
              <w:spacing w:line="276" w:lineRule="auto"/>
              <w:rPr>
                <w:color w:val="000000"/>
                <w:sz w:val="20"/>
                <w:szCs w:val="20"/>
                <w:lang w:eastAsia="en-AU"/>
              </w:rPr>
            </w:pPr>
            <w:r w:rsidRPr="005D64DA">
              <w:rPr>
                <w:sz w:val="20"/>
                <w:szCs w:val="20"/>
                <w:lang w:eastAsia="en-AU"/>
              </w:rPr>
              <w:t xml:space="preserve">ProtParam </w:t>
            </w:r>
            <w:r w:rsidRPr="005D64DA">
              <w:rPr>
                <w:noProof/>
                <w:sz w:val="20"/>
                <w:szCs w:val="20"/>
                <w:lang w:eastAsia="en-AU"/>
              </w:rPr>
              <w:t>(Gasteiger</w:t>
            </w:r>
            <w:r w:rsidRPr="005D64DA">
              <w:rPr>
                <w:i/>
                <w:noProof/>
                <w:sz w:val="20"/>
                <w:szCs w:val="20"/>
                <w:lang w:eastAsia="en-AU"/>
              </w:rPr>
              <w:t xml:space="preserve"> et al.</w:t>
            </w:r>
            <w:r w:rsidRPr="005D64DA">
              <w:rPr>
                <w:noProof/>
                <w:sz w:val="20"/>
                <w:szCs w:val="20"/>
                <w:lang w:eastAsia="en-AU"/>
              </w:rPr>
              <w:t>, 2005)</w:t>
            </w:r>
          </w:p>
        </w:tc>
      </w:tr>
      <w:tr w:rsidR="0072696A" w:rsidTr="00701BEA">
        <w:trPr>
          <w:gridAfter w:val="1"/>
          <w:wAfter w:w="236" w:type="dxa"/>
          <w:trHeight w:val="227"/>
        </w:trPr>
        <w:tc>
          <w:tcPr>
            <w:tcW w:w="2983" w:type="dxa"/>
            <w:tcBorders>
              <w:top w:val="nil"/>
              <w:left w:val="nil"/>
              <w:bottom w:val="nil"/>
              <w:right w:val="nil"/>
            </w:tcBorders>
            <w:shd w:val="clear" w:color="auto" w:fill="auto"/>
          </w:tcPr>
          <w:p w:rsidR="0072696A" w:rsidRDefault="0072696A" w:rsidP="0072696A">
            <w:pPr>
              <w:rPr>
                <w:color w:val="000000"/>
                <w:sz w:val="20"/>
                <w:szCs w:val="20"/>
                <w:lang w:eastAsia="en-AU"/>
              </w:rPr>
            </w:pPr>
            <w:r>
              <w:rPr>
                <w:color w:val="000000"/>
                <w:sz w:val="20"/>
                <w:szCs w:val="20"/>
                <w:lang w:eastAsia="en-AU"/>
              </w:rPr>
              <w:t xml:space="preserve">Calculation of </w:t>
            </w:r>
            <w:r w:rsidRPr="0014753F">
              <w:rPr>
                <w:color w:val="000000"/>
                <w:position w:val="-10"/>
              </w:rPr>
              <w:object w:dxaOrig="360" w:dyaOrig="340">
                <v:shape id="_x0000_i1027" type="#_x0000_t75" style="width:18pt;height:16.5pt" o:ole="">
                  <v:imagedata r:id="rId14" o:title=""/>
                </v:shape>
                <o:OLEObject Type="Embed" ProgID="Equation.DSMT4" ShapeID="_x0000_i1027" DrawAspect="Content" ObjectID="_1589109137" r:id="rId15"/>
              </w:object>
            </w:r>
            <w:r>
              <w:rPr>
                <w:i/>
                <w:iCs/>
                <w:color w:val="000000"/>
                <w:sz w:val="20"/>
                <w:szCs w:val="20"/>
                <w:lang w:eastAsia="en-AU"/>
              </w:rPr>
              <w:t xml:space="preserve"> </w:t>
            </w:r>
            <w:r>
              <w:rPr>
                <w:color w:val="000000"/>
                <w:sz w:val="20"/>
                <w:szCs w:val="20"/>
                <w:lang w:eastAsia="en-AU"/>
              </w:rPr>
              <w:t xml:space="preserve">and </w:t>
            </w:r>
            <w:r w:rsidRPr="0014753F">
              <w:rPr>
                <w:color w:val="000000"/>
                <w:position w:val="-6"/>
                <w:sz w:val="20"/>
                <w:szCs w:val="20"/>
                <w:lang w:eastAsia="en-AU"/>
              </w:rPr>
              <w:object w:dxaOrig="200" w:dyaOrig="300">
                <v:shape id="_x0000_i1028" type="#_x0000_t75" style="width:10.5pt;height:15pt" o:ole="">
                  <v:imagedata r:id="rId16" o:title=""/>
                </v:shape>
                <o:OLEObject Type="Embed" ProgID="Equation.DSMT4" ShapeID="_x0000_i1028" DrawAspect="Content" ObjectID="_1589109138" r:id="rId17"/>
              </w:object>
            </w:r>
            <w:r>
              <w:rPr>
                <w:color w:val="000000"/>
                <w:sz w:val="20"/>
                <w:szCs w:val="20"/>
                <w:lang w:eastAsia="en-AU"/>
              </w:rPr>
              <w:t xml:space="preserve"> values</w:t>
            </w:r>
          </w:p>
        </w:tc>
        <w:tc>
          <w:tcPr>
            <w:tcW w:w="6759" w:type="dxa"/>
            <w:gridSpan w:val="3"/>
            <w:tcBorders>
              <w:top w:val="nil"/>
              <w:left w:val="nil"/>
              <w:bottom w:val="nil"/>
              <w:right w:val="nil"/>
            </w:tcBorders>
            <w:shd w:val="clear" w:color="auto" w:fill="auto"/>
          </w:tcPr>
          <w:p w:rsidR="0072696A" w:rsidRPr="005D64DA" w:rsidRDefault="0072696A" w:rsidP="0072696A">
            <w:pPr>
              <w:spacing w:line="276" w:lineRule="auto"/>
              <w:rPr>
                <w:color w:val="000000"/>
                <w:sz w:val="20"/>
                <w:szCs w:val="20"/>
                <w:lang w:eastAsia="en-AU"/>
              </w:rPr>
            </w:pPr>
            <w:r w:rsidRPr="005D64DA">
              <w:rPr>
                <w:sz w:val="20"/>
                <w:szCs w:val="20"/>
                <w:lang w:eastAsia="en-AU"/>
              </w:rPr>
              <w:t xml:space="preserve">MULCh 1.1 (06/10/16) </w:t>
            </w:r>
            <w:r w:rsidRPr="005D64DA">
              <w:rPr>
                <w:noProof/>
                <w:sz w:val="20"/>
                <w:szCs w:val="20"/>
                <w:lang w:eastAsia="en-AU"/>
              </w:rPr>
              <w:t>(Whitten</w:t>
            </w:r>
            <w:r w:rsidRPr="005D64DA">
              <w:rPr>
                <w:i/>
                <w:noProof/>
                <w:sz w:val="20"/>
                <w:szCs w:val="20"/>
                <w:lang w:eastAsia="en-AU"/>
              </w:rPr>
              <w:t xml:space="preserve"> et al.</w:t>
            </w:r>
            <w:r w:rsidRPr="005D64DA">
              <w:rPr>
                <w:noProof/>
                <w:sz w:val="20"/>
                <w:szCs w:val="20"/>
                <w:lang w:eastAsia="en-AU"/>
              </w:rPr>
              <w:t>, 2008)</w:t>
            </w:r>
          </w:p>
        </w:tc>
      </w:tr>
      <w:tr w:rsidR="0072696A" w:rsidTr="00701BEA">
        <w:trPr>
          <w:gridAfter w:val="1"/>
          <w:wAfter w:w="236" w:type="dxa"/>
          <w:trHeight w:val="227"/>
        </w:trPr>
        <w:tc>
          <w:tcPr>
            <w:tcW w:w="2983" w:type="dxa"/>
            <w:tcBorders>
              <w:top w:val="nil"/>
              <w:left w:val="nil"/>
              <w:bottom w:val="nil"/>
              <w:right w:val="nil"/>
            </w:tcBorders>
            <w:shd w:val="clear" w:color="auto" w:fill="auto"/>
          </w:tcPr>
          <w:p w:rsidR="0072696A" w:rsidRDefault="0072696A" w:rsidP="0072696A">
            <w:pPr>
              <w:rPr>
                <w:color w:val="000000"/>
                <w:sz w:val="20"/>
                <w:szCs w:val="20"/>
                <w:lang w:eastAsia="en-AU"/>
              </w:rPr>
            </w:pPr>
            <w:r>
              <w:rPr>
                <w:color w:val="000000"/>
                <w:sz w:val="20"/>
                <w:szCs w:val="20"/>
                <w:lang w:eastAsia="en-AU"/>
              </w:rPr>
              <w:lastRenderedPageBreak/>
              <w:t xml:space="preserve">Guinier, </w:t>
            </w:r>
            <w:r>
              <w:rPr>
                <w:i/>
                <w:iCs/>
                <w:color w:val="000000"/>
                <w:sz w:val="20"/>
                <w:szCs w:val="20"/>
                <w:lang w:eastAsia="en-AU"/>
              </w:rPr>
              <w:t>P</w:t>
            </w:r>
            <w:r>
              <w:rPr>
                <w:color w:val="000000"/>
                <w:sz w:val="20"/>
                <w:szCs w:val="20"/>
                <w:lang w:eastAsia="en-AU"/>
              </w:rPr>
              <w:t>(</w:t>
            </w:r>
            <w:r>
              <w:rPr>
                <w:i/>
                <w:iCs/>
                <w:color w:val="000000"/>
                <w:sz w:val="20"/>
                <w:szCs w:val="20"/>
                <w:lang w:eastAsia="en-AU"/>
              </w:rPr>
              <w:t>r</w:t>
            </w:r>
            <w:r>
              <w:rPr>
                <w:color w:val="000000"/>
                <w:sz w:val="20"/>
                <w:szCs w:val="20"/>
                <w:lang w:eastAsia="en-AU"/>
              </w:rPr>
              <w:t xml:space="preserve">), </w:t>
            </w:r>
            <w:r w:rsidR="00701BEA">
              <w:rPr>
                <w:color w:val="000000"/>
                <w:sz w:val="20"/>
                <w:szCs w:val="20"/>
                <w:lang w:eastAsia="en-AU"/>
              </w:rPr>
              <w:t>Porod</w:t>
            </w:r>
            <w:r>
              <w:rPr>
                <w:color w:val="000000"/>
                <w:sz w:val="20"/>
                <w:szCs w:val="20"/>
                <w:lang w:eastAsia="en-AU"/>
              </w:rPr>
              <w:t xml:space="preserve"> volume (</w:t>
            </w:r>
            <w:r>
              <w:rPr>
                <w:i/>
                <w:color w:val="000000"/>
                <w:sz w:val="20"/>
                <w:szCs w:val="20"/>
                <w:lang w:eastAsia="en-AU"/>
              </w:rPr>
              <w:t>V</w:t>
            </w:r>
            <w:r>
              <w:rPr>
                <w:color w:val="000000"/>
                <w:sz w:val="20"/>
                <w:szCs w:val="20"/>
                <w:vertAlign w:val="subscript"/>
                <w:lang w:eastAsia="en-AU"/>
              </w:rPr>
              <w:t>P</w:t>
            </w:r>
            <w:r>
              <w:rPr>
                <w:color w:val="000000"/>
                <w:sz w:val="20"/>
                <w:szCs w:val="20"/>
                <w:lang w:eastAsia="en-AU"/>
              </w:rPr>
              <w:t xml:space="preserve">) </w:t>
            </w:r>
          </w:p>
        </w:tc>
        <w:tc>
          <w:tcPr>
            <w:tcW w:w="6759" w:type="dxa"/>
            <w:gridSpan w:val="3"/>
            <w:tcBorders>
              <w:top w:val="nil"/>
              <w:left w:val="nil"/>
              <w:bottom w:val="nil"/>
              <w:right w:val="nil"/>
            </w:tcBorders>
            <w:shd w:val="clear" w:color="auto" w:fill="auto"/>
          </w:tcPr>
          <w:p w:rsidR="0072696A" w:rsidRPr="00DC303B" w:rsidRDefault="0072696A" w:rsidP="0072696A">
            <w:pPr>
              <w:spacing w:line="276" w:lineRule="auto"/>
              <w:rPr>
                <w:color w:val="000000"/>
                <w:sz w:val="20"/>
                <w:szCs w:val="20"/>
                <w:lang w:eastAsia="en-AU"/>
              </w:rPr>
            </w:pPr>
            <w:r w:rsidRPr="00DC303B">
              <w:rPr>
                <w:noProof/>
                <w:color w:val="000000"/>
                <w:sz w:val="20"/>
                <w:szCs w:val="20"/>
                <w:lang w:eastAsia="en-AU"/>
              </w:rPr>
              <w:t>PRIMUS</w:t>
            </w:r>
            <w:r>
              <w:rPr>
                <w:noProof/>
                <w:color w:val="000000"/>
                <w:sz w:val="20"/>
                <w:szCs w:val="20"/>
                <w:lang w:eastAsia="en-AU"/>
              </w:rPr>
              <w:t>qt</w:t>
            </w:r>
            <w:r w:rsidRPr="00DC303B">
              <w:rPr>
                <w:noProof/>
                <w:color w:val="000000"/>
                <w:sz w:val="20"/>
                <w:szCs w:val="20"/>
                <w:lang w:eastAsia="en-AU"/>
              </w:rPr>
              <w:t xml:space="preserve"> from ATSAS 2.8.</w:t>
            </w:r>
            <w:r w:rsidR="00697811">
              <w:rPr>
                <w:noProof/>
                <w:color w:val="000000"/>
                <w:sz w:val="20"/>
                <w:szCs w:val="20"/>
                <w:lang w:eastAsia="en-AU"/>
              </w:rPr>
              <w:t>3</w:t>
            </w:r>
            <w:r w:rsidRPr="00DC303B">
              <w:rPr>
                <w:noProof/>
                <w:color w:val="000000"/>
                <w:sz w:val="20"/>
                <w:szCs w:val="20"/>
                <w:lang w:eastAsia="en-AU"/>
              </w:rPr>
              <w:t xml:space="preserve"> (</w:t>
            </w:r>
            <w:r w:rsidR="00AE7EA5">
              <w:rPr>
                <w:noProof/>
                <w:color w:val="000000"/>
                <w:sz w:val="20"/>
                <w:szCs w:val="20"/>
                <w:lang w:eastAsia="en-AU"/>
              </w:rPr>
              <w:t>Franke et al., 2017</w:t>
            </w:r>
            <w:r w:rsidRPr="00DC303B">
              <w:rPr>
                <w:noProof/>
                <w:color w:val="000000"/>
                <w:sz w:val="20"/>
                <w:szCs w:val="20"/>
                <w:lang w:eastAsia="en-AU"/>
              </w:rPr>
              <w:t>)</w:t>
            </w:r>
          </w:p>
        </w:tc>
      </w:tr>
      <w:tr w:rsidR="0072696A" w:rsidTr="00701BEA">
        <w:trPr>
          <w:gridAfter w:val="1"/>
          <w:wAfter w:w="236" w:type="dxa"/>
          <w:trHeight w:val="227"/>
        </w:trPr>
        <w:tc>
          <w:tcPr>
            <w:tcW w:w="2983" w:type="dxa"/>
            <w:tcBorders>
              <w:top w:val="nil"/>
              <w:left w:val="nil"/>
              <w:bottom w:val="nil"/>
              <w:right w:val="nil"/>
            </w:tcBorders>
            <w:shd w:val="clear" w:color="auto" w:fill="auto"/>
          </w:tcPr>
          <w:p w:rsidR="0072696A" w:rsidRDefault="0072696A" w:rsidP="0072696A">
            <w:pPr>
              <w:rPr>
                <w:color w:val="000000"/>
                <w:sz w:val="20"/>
                <w:szCs w:val="20"/>
                <w:lang w:eastAsia="en-AU"/>
              </w:rPr>
            </w:pPr>
            <w:r>
              <w:rPr>
                <w:iCs/>
                <w:color w:val="000000"/>
                <w:sz w:val="20"/>
                <w:szCs w:val="20"/>
                <w:lang w:eastAsia="en-AU"/>
              </w:rPr>
              <w:t>Shape/bead</w:t>
            </w:r>
            <w:r>
              <w:rPr>
                <w:color w:val="000000"/>
                <w:sz w:val="20"/>
                <w:szCs w:val="20"/>
                <w:lang w:eastAsia="en-AU"/>
              </w:rPr>
              <w:t xml:space="preserve"> modelling</w:t>
            </w:r>
          </w:p>
        </w:tc>
        <w:tc>
          <w:tcPr>
            <w:tcW w:w="6759" w:type="dxa"/>
            <w:gridSpan w:val="3"/>
            <w:tcBorders>
              <w:top w:val="nil"/>
              <w:left w:val="nil"/>
              <w:bottom w:val="nil"/>
              <w:right w:val="nil"/>
            </w:tcBorders>
            <w:shd w:val="clear" w:color="auto" w:fill="auto"/>
          </w:tcPr>
          <w:p w:rsidR="0072696A" w:rsidRPr="005D64DA" w:rsidRDefault="0072696A" w:rsidP="0072696A">
            <w:pPr>
              <w:spacing w:line="276" w:lineRule="auto"/>
              <w:rPr>
                <w:color w:val="000000"/>
                <w:sz w:val="20"/>
                <w:szCs w:val="20"/>
                <w:lang w:eastAsia="en-AU"/>
              </w:rPr>
            </w:pPr>
            <w:r w:rsidRPr="005D64DA">
              <w:rPr>
                <w:sz w:val="20"/>
                <w:szCs w:val="20"/>
                <w:lang w:eastAsia="en-AU"/>
              </w:rPr>
              <w:t xml:space="preserve">DAMMIF </w:t>
            </w:r>
            <w:r w:rsidRPr="005D64DA">
              <w:rPr>
                <w:noProof/>
                <w:color w:val="000000"/>
                <w:sz w:val="20"/>
                <w:szCs w:val="20"/>
                <w:lang w:eastAsia="en-AU"/>
              </w:rPr>
              <w:t>(Franke &amp; Svergun, 2009)</w:t>
            </w:r>
            <w:r w:rsidRPr="005D64DA">
              <w:rPr>
                <w:color w:val="000000"/>
                <w:sz w:val="20"/>
                <w:szCs w:val="20"/>
                <w:lang w:eastAsia="en-AU"/>
              </w:rPr>
              <w:t xml:space="preserve"> and DAMMIN </w:t>
            </w:r>
            <w:r w:rsidRPr="005D64DA">
              <w:rPr>
                <w:noProof/>
                <w:color w:val="000000"/>
                <w:sz w:val="20"/>
                <w:szCs w:val="20"/>
                <w:lang w:eastAsia="en-AU"/>
              </w:rPr>
              <w:t>(Svergun, 1999)</w:t>
            </w:r>
            <w:r w:rsidR="00697811">
              <w:rPr>
                <w:noProof/>
                <w:color w:val="000000"/>
                <w:sz w:val="20"/>
                <w:szCs w:val="20"/>
                <w:lang w:eastAsia="en-AU"/>
              </w:rPr>
              <w:t xml:space="preserve"> </w:t>
            </w:r>
            <w:r w:rsidRPr="005D64DA">
              <w:rPr>
                <w:sz w:val="20"/>
                <w:szCs w:val="20"/>
                <w:lang w:eastAsia="en-AU"/>
              </w:rPr>
              <w:t xml:space="preserve">via ATSAS on-line </w:t>
            </w:r>
            <w:hyperlink r:id="rId18" w:history="1">
              <w:r w:rsidRPr="005D64DA">
                <w:rPr>
                  <w:rStyle w:val="Hyperlink"/>
                  <w:sz w:val="20"/>
                  <w:szCs w:val="20"/>
                  <w:lang w:eastAsia="en-AU"/>
                </w:rPr>
                <w:t>https://www.embl-hamburg.de/biosaxs/atsas-online/</w:t>
              </w:r>
            </w:hyperlink>
            <w:r w:rsidR="00697811">
              <w:rPr>
                <w:rStyle w:val="Hyperlink"/>
                <w:sz w:val="20"/>
                <w:szCs w:val="20"/>
                <w:lang w:eastAsia="en-AU"/>
              </w:rPr>
              <w:t xml:space="preserve">. </w:t>
            </w:r>
            <w:r w:rsidR="00697811">
              <w:rPr>
                <w:rStyle w:val="Hyperlink"/>
                <w:color w:val="auto"/>
                <w:sz w:val="20"/>
                <w:szCs w:val="20"/>
                <w:lang w:eastAsia="en-AU"/>
              </w:rPr>
              <w:t>Averaging/filtering/optimisation of average of DAMMIN models used local versions of DAMAVER/DAMFILT/DAMSTART</w:t>
            </w:r>
            <w:r w:rsidR="00697811">
              <w:rPr>
                <w:rStyle w:val="Hyperlink"/>
                <w:sz w:val="20"/>
                <w:szCs w:val="20"/>
                <w:lang w:eastAsia="en-AU"/>
              </w:rPr>
              <w:t xml:space="preserve"> </w:t>
            </w:r>
            <w:r w:rsidR="00697811" w:rsidRPr="00697811">
              <w:rPr>
                <w:rStyle w:val="Hyperlink"/>
                <w:color w:val="auto"/>
                <w:sz w:val="20"/>
                <w:szCs w:val="20"/>
                <w:lang w:eastAsia="en-AU"/>
              </w:rPr>
              <w:t>from ATSAS 2.8.3</w:t>
            </w:r>
          </w:p>
        </w:tc>
      </w:tr>
      <w:tr w:rsidR="0072696A" w:rsidTr="00701BEA">
        <w:trPr>
          <w:gridAfter w:val="1"/>
          <w:wAfter w:w="236" w:type="dxa"/>
          <w:trHeight w:val="227"/>
        </w:trPr>
        <w:tc>
          <w:tcPr>
            <w:tcW w:w="2983" w:type="dxa"/>
            <w:tcBorders>
              <w:top w:val="nil"/>
              <w:left w:val="nil"/>
              <w:bottom w:val="single" w:sz="4" w:space="0" w:color="00000A"/>
              <w:right w:val="nil"/>
            </w:tcBorders>
            <w:shd w:val="clear" w:color="auto" w:fill="auto"/>
          </w:tcPr>
          <w:p w:rsidR="0072696A" w:rsidRDefault="0072696A" w:rsidP="0072696A">
            <w:pPr>
              <w:pStyle w:val="IUCrtabletext"/>
              <w:rPr>
                <w:rFonts w:ascii="Arial" w:hAnsi="Arial" w:cs="Arial"/>
                <w:b/>
                <w:color w:val="000000"/>
                <w:szCs w:val="20"/>
                <w:lang w:eastAsia="en-AU"/>
              </w:rPr>
            </w:pPr>
            <w:r>
              <w:rPr>
                <w:rFonts w:cs="Arial"/>
                <w:color w:val="000000"/>
                <w:szCs w:val="20"/>
                <w:lang w:eastAsia="en-AU"/>
              </w:rPr>
              <w:t>Molecular graphics</w:t>
            </w:r>
            <w:r>
              <w:rPr>
                <w:rFonts w:ascii="Arial" w:hAnsi="Arial" w:cs="Arial"/>
                <w:b/>
                <w:color w:val="000000"/>
                <w:szCs w:val="20"/>
                <w:lang w:eastAsia="en-AU"/>
              </w:rPr>
              <w:t xml:space="preserve"> </w:t>
            </w:r>
          </w:p>
        </w:tc>
        <w:tc>
          <w:tcPr>
            <w:tcW w:w="6759" w:type="dxa"/>
            <w:gridSpan w:val="3"/>
            <w:tcBorders>
              <w:top w:val="nil"/>
              <w:left w:val="nil"/>
              <w:bottom w:val="single" w:sz="4" w:space="0" w:color="00000A"/>
              <w:right w:val="nil"/>
            </w:tcBorders>
            <w:shd w:val="clear" w:color="auto" w:fill="auto"/>
          </w:tcPr>
          <w:p w:rsidR="0072696A" w:rsidRPr="005D64DA" w:rsidRDefault="0072696A" w:rsidP="0072696A">
            <w:pPr>
              <w:spacing w:line="276" w:lineRule="auto"/>
              <w:rPr>
                <w:color w:val="000000"/>
                <w:sz w:val="20"/>
                <w:szCs w:val="20"/>
                <w:lang w:eastAsia="en-AU"/>
              </w:rPr>
            </w:pPr>
            <w:r w:rsidRPr="009D0B97">
              <w:rPr>
                <w:color w:val="000000"/>
                <w:sz w:val="20"/>
                <w:szCs w:val="20"/>
                <w:lang w:eastAsia="en-AU"/>
              </w:rPr>
              <w:t>PyMOL v1.70.0.5 Win64</w:t>
            </w:r>
          </w:p>
        </w:tc>
      </w:tr>
      <w:tr w:rsidR="0072696A" w:rsidTr="00701BEA">
        <w:trPr>
          <w:gridAfter w:val="1"/>
          <w:wAfter w:w="236" w:type="dxa"/>
          <w:trHeight w:val="227"/>
        </w:trPr>
        <w:tc>
          <w:tcPr>
            <w:tcW w:w="9742" w:type="dxa"/>
            <w:gridSpan w:val="4"/>
            <w:tcBorders>
              <w:top w:val="single" w:sz="4" w:space="0" w:color="00000A"/>
              <w:left w:val="nil"/>
              <w:bottom w:val="single" w:sz="4" w:space="0" w:color="00000A"/>
              <w:right w:val="nil"/>
            </w:tcBorders>
            <w:shd w:val="clear" w:color="auto" w:fill="auto"/>
          </w:tcPr>
          <w:p w:rsidR="0072696A" w:rsidRDefault="0072696A" w:rsidP="0072696A">
            <w:pPr>
              <w:rPr>
                <w:color w:val="000000"/>
                <w:lang w:eastAsia="en-AU"/>
              </w:rPr>
            </w:pPr>
            <w:r>
              <w:rPr>
                <w:color w:val="000000"/>
                <w:sz w:val="20"/>
                <w:szCs w:val="20"/>
                <w:lang w:eastAsia="en-AU"/>
              </w:rPr>
              <w:t>(</w:t>
            </w:r>
            <w:r>
              <w:rPr>
                <w:i/>
                <w:color w:val="000000"/>
                <w:sz w:val="20"/>
                <w:szCs w:val="20"/>
                <w:lang w:eastAsia="en-AU"/>
              </w:rPr>
              <w:t>d</w:t>
            </w:r>
            <w:r>
              <w:rPr>
                <w:color w:val="000000"/>
                <w:sz w:val="20"/>
                <w:szCs w:val="20"/>
                <w:lang w:eastAsia="en-AU"/>
              </w:rPr>
              <w:t xml:space="preserve">) </w:t>
            </w:r>
            <w:r>
              <w:rPr>
                <w:color w:val="000000"/>
                <w:lang w:eastAsia="en-AU"/>
              </w:rPr>
              <w:t>Structural parameters</w:t>
            </w:r>
            <w:r w:rsidR="00F70BD0">
              <w:rPr>
                <w:color w:val="000000"/>
                <w:lang w:eastAsia="en-AU"/>
              </w:rPr>
              <w:t xml:space="preserve"> – infinite dilution, extrapolated data set from 5 concentrations (Tables S1,S2) </w:t>
            </w:r>
          </w:p>
        </w:tc>
      </w:tr>
      <w:tr w:rsidR="00287D43" w:rsidTr="00701BEA">
        <w:trPr>
          <w:trHeight w:val="227"/>
        </w:trPr>
        <w:tc>
          <w:tcPr>
            <w:tcW w:w="4317" w:type="dxa"/>
            <w:gridSpan w:val="2"/>
            <w:tcBorders>
              <w:top w:val="single" w:sz="4" w:space="0" w:color="00000A"/>
              <w:left w:val="nil"/>
              <w:bottom w:val="nil"/>
              <w:right w:val="nil"/>
            </w:tcBorders>
            <w:shd w:val="clear" w:color="auto" w:fill="auto"/>
          </w:tcPr>
          <w:p w:rsidR="00287D43" w:rsidRDefault="00287D43" w:rsidP="00287D43">
            <w:pPr>
              <w:ind w:left="318" w:hanging="318"/>
              <w:rPr>
                <w:iCs/>
                <w:color w:val="000000"/>
                <w:sz w:val="20"/>
                <w:szCs w:val="20"/>
                <w:lang w:eastAsia="en-AU"/>
              </w:rPr>
            </w:pPr>
            <w:r>
              <w:rPr>
                <w:iCs/>
                <w:color w:val="000000"/>
                <w:sz w:val="20"/>
                <w:szCs w:val="20"/>
                <w:lang w:eastAsia="en-AU"/>
              </w:rPr>
              <w:t>Guinier Analysis</w:t>
            </w:r>
          </w:p>
        </w:tc>
        <w:tc>
          <w:tcPr>
            <w:tcW w:w="2520" w:type="dxa"/>
            <w:tcBorders>
              <w:top w:val="single" w:sz="4" w:space="0" w:color="00000A"/>
              <w:left w:val="nil"/>
              <w:bottom w:val="nil"/>
              <w:right w:val="nil"/>
            </w:tcBorders>
            <w:shd w:val="clear" w:color="auto" w:fill="auto"/>
          </w:tcPr>
          <w:p w:rsidR="00287D43" w:rsidRDefault="00287D43" w:rsidP="00287D43">
            <w:pPr>
              <w:rPr>
                <w:color w:val="000000"/>
                <w:sz w:val="20"/>
                <w:szCs w:val="20"/>
                <w:lang w:eastAsia="en-AU"/>
              </w:rPr>
            </w:pPr>
            <w:r>
              <w:rPr>
                <w:color w:val="000000"/>
                <w:sz w:val="20"/>
                <w:szCs w:val="20"/>
                <w:lang w:eastAsia="en-AU"/>
              </w:rPr>
              <w:t>LHX4-ISL1(wt)</w:t>
            </w:r>
          </w:p>
        </w:tc>
        <w:tc>
          <w:tcPr>
            <w:tcW w:w="2905" w:type="dxa"/>
            <w:tcBorders>
              <w:top w:val="single" w:sz="4" w:space="0" w:color="00000A"/>
              <w:left w:val="nil"/>
              <w:bottom w:val="nil"/>
              <w:right w:val="nil"/>
            </w:tcBorders>
            <w:shd w:val="clear" w:color="auto" w:fill="auto"/>
          </w:tcPr>
          <w:p w:rsidR="00287D43" w:rsidRDefault="00287D43" w:rsidP="00287D43">
            <w:pPr>
              <w:rPr>
                <w:color w:val="000000"/>
                <w:sz w:val="20"/>
                <w:szCs w:val="20"/>
                <w:lang w:eastAsia="en-AU"/>
              </w:rPr>
            </w:pPr>
            <w:r>
              <w:rPr>
                <w:color w:val="000000"/>
                <w:sz w:val="20"/>
                <w:szCs w:val="20"/>
                <w:lang w:eastAsia="en-AU"/>
              </w:rPr>
              <w:t>LX4-ISL1(R282G)</w:t>
            </w:r>
          </w:p>
        </w:tc>
        <w:tc>
          <w:tcPr>
            <w:tcW w:w="236" w:type="dxa"/>
            <w:tcBorders>
              <w:top w:val="single" w:sz="4" w:space="0" w:color="00000A"/>
              <w:left w:val="nil"/>
              <w:bottom w:val="nil"/>
              <w:right w:val="nil"/>
            </w:tcBorders>
            <w:shd w:val="clear" w:color="auto" w:fill="auto"/>
          </w:tcPr>
          <w:p w:rsidR="00287D43" w:rsidRDefault="00287D43" w:rsidP="00287D43">
            <w:pPr>
              <w:rPr>
                <w:color w:val="000000"/>
                <w:sz w:val="20"/>
                <w:szCs w:val="20"/>
                <w:lang w:eastAsia="en-AU"/>
              </w:rPr>
            </w:pPr>
          </w:p>
        </w:tc>
      </w:tr>
      <w:tr w:rsidR="00287D43" w:rsidTr="00701BEA">
        <w:trPr>
          <w:trHeight w:val="227"/>
        </w:trPr>
        <w:tc>
          <w:tcPr>
            <w:tcW w:w="4317" w:type="dxa"/>
            <w:gridSpan w:val="2"/>
            <w:tcBorders>
              <w:top w:val="nil"/>
              <w:left w:val="nil"/>
              <w:bottom w:val="nil"/>
              <w:right w:val="nil"/>
            </w:tcBorders>
            <w:shd w:val="clear" w:color="auto" w:fill="auto"/>
          </w:tcPr>
          <w:p w:rsidR="00287D43" w:rsidRDefault="00287D43" w:rsidP="00287D43">
            <w:pPr>
              <w:ind w:left="318" w:hanging="36"/>
              <w:rPr>
                <w:color w:val="000000"/>
                <w:sz w:val="20"/>
                <w:szCs w:val="20"/>
                <w:lang w:eastAsia="en-AU"/>
              </w:rPr>
            </w:pPr>
            <w:r>
              <w:rPr>
                <w:i/>
                <w:iCs/>
                <w:color w:val="000000"/>
                <w:sz w:val="20"/>
                <w:szCs w:val="20"/>
                <w:lang w:eastAsia="en-AU"/>
              </w:rPr>
              <w:t>R</w:t>
            </w:r>
            <w:r>
              <w:rPr>
                <w:color w:val="000000"/>
                <w:sz w:val="20"/>
                <w:szCs w:val="20"/>
                <w:vertAlign w:val="subscript"/>
                <w:lang w:eastAsia="en-AU"/>
              </w:rPr>
              <w:t>g</w:t>
            </w:r>
            <w:r>
              <w:rPr>
                <w:i/>
                <w:iCs/>
                <w:color w:val="000000"/>
                <w:sz w:val="20"/>
                <w:szCs w:val="20"/>
                <w:vertAlign w:val="subscript"/>
                <w:lang w:eastAsia="en-AU"/>
              </w:rPr>
              <w:t xml:space="preserve"> </w:t>
            </w:r>
            <w:r>
              <w:rPr>
                <w:color w:val="000000"/>
                <w:sz w:val="20"/>
                <w:szCs w:val="20"/>
                <w:lang w:eastAsia="en-AU"/>
              </w:rPr>
              <w:t>(Å)</w:t>
            </w:r>
          </w:p>
        </w:tc>
        <w:tc>
          <w:tcPr>
            <w:tcW w:w="2520" w:type="dxa"/>
            <w:tcBorders>
              <w:top w:val="nil"/>
              <w:left w:val="nil"/>
              <w:bottom w:val="nil"/>
              <w:right w:val="nil"/>
            </w:tcBorders>
            <w:shd w:val="clear" w:color="auto" w:fill="auto"/>
          </w:tcPr>
          <w:p w:rsidR="00287D43" w:rsidRPr="00F70BD0" w:rsidRDefault="00AB35FF" w:rsidP="00287D43">
            <w:pPr>
              <w:rPr>
                <w:color w:val="000000"/>
                <w:sz w:val="20"/>
                <w:szCs w:val="20"/>
                <w:lang w:eastAsia="en-AU"/>
              </w:rPr>
            </w:pPr>
            <w:r w:rsidRPr="00F70BD0">
              <w:rPr>
                <w:color w:val="000000"/>
                <w:sz w:val="20"/>
                <w:szCs w:val="20"/>
                <w:lang w:eastAsia="en-AU"/>
              </w:rPr>
              <w:t>22.2</w:t>
            </w:r>
            <w:r w:rsidR="00E04C8D" w:rsidRPr="00F70BD0">
              <w:rPr>
                <w:color w:val="000000"/>
                <w:sz w:val="20"/>
                <w:szCs w:val="20"/>
                <w:lang w:eastAsia="en-AU"/>
              </w:rPr>
              <w:t xml:space="preserve"> ±</w:t>
            </w:r>
            <w:r w:rsidRPr="00F70BD0">
              <w:rPr>
                <w:color w:val="000000"/>
                <w:sz w:val="20"/>
                <w:szCs w:val="20"/>
                <w:lang w:eastAsia="en-AU"/>
              </w:rPr>
              <w:t xml:space="preserve"> 2.7</w:t>
            </w:r>
          </w:p>
        </w:tc>
        <w:tc>
          <w:tcPr>
            <w:tcW w:w="2905" w:type="dxa"/>
            <w:tcBorders>
              <w:top w:val="nil"/>
              <w:left w:val="nil"/>
              <w:bottom w:val="nil"/>
              <w:right w:val="nil"/>
            </w:tcBorders>
            <w:shd w:val="clear" w:color="auto" w:fill="auto"/>
          </w:tcPr>
          <w:p w:rsidR="00287D43" w:rsidRPr="00F70BD0" w:rsidRDefault="00AB35FF" w:rsidP="00287D43">
            <w:pPr>
              <w:rPr>
                <w:color w:val="000000"/>
                <w:sz w:val="20"/>
                <w:szCs w:val="20"/>
                <w:lang w:eastAsia="en-AU"/>
              </w:rPr>
            </w:pPr>
            <w:r w:rsidRPr="00F70BD0">
              <w:rPr>
                <w:color w:val="000000"/>
                <w:sz w:val="20"/>
                <w:szCs w:val="20"/>
                <w:lang w:eastAsia="en-AU"/>
              </w:rPr>
              <w:t xml:space="preserve">22.7 ± 0.9 </w:t>
            </w:r>
          </w:p>
        </w:tc>
        <w:tc>
          <w:tcPr>
            <w:tcW w:w="236" w:type="dxa"/>
            <w:tcBorders>
              <w:top w:val="nil"/>
              <w:left w:val="nil"/>
              <w:bottom w:val="nil"/>
              <w:right w:val="nil"/>
            </w:tcBorders>
            <w:shd w:val="clear" w:color="auto" w:fill="auto"/>
          </w:tcPr>
          <w:p w:rsidR="00287D43" w:rsidRDefault="00287D43" w:rsidP="00287D43">
            <w:pPr>
              <w:rPr>
                <w:rFonts w:ascii="Arial" w:hAnsi="Arial" w:cs="Arial"/>
                <w:color w:val="000000"/>
                <w:sz w:val="20"/>
                <w:szCs w:val="20"/>
                <w:lang w:eastAsia="en-AU"/>
              </w:rPr>
            </w:pPr>
          </w:p>
        </w:tc>
      </w:tr>
      <w:tr w:rsidR="00287D43" w:rsidTr="00701BEA">
        <w:trPr>
          <w:trHeight w:val="227"/>
        </w:trPr>
        <w:tc>
          <w:tcPr>
            <w:tcW w:w="4317" w:type="dxa"/>
            <w:gridSpan w:val="2"/>
            <w:tcBorders>
              <w:top w:val="nil"/>
              <w:left w:val="nil"/>
              <w:bottom w:val="nil"/>
              <w:right w:val="nil"/>
            </w:tcBorders>
            <w:shd w:val="clear" w:color="auto" w:fill="auto"/>
          </w:tcPr>
          <w:p w:rsidR="00287D43" w:rsidRDefault="00287D43" w:rsidP="00287D43">
            <w:pPr>
              <w:ind w:left="318" w:hanging="36"/>
              <w:rPr>
                <w:color w:val="000000"/>
                <w:sz w:val="20"/>
                <w:szCs w:val="20"/>
                <w:lang w:eastAsia="en-AU"/>
              </w:rPr>
            </w:pPr>
            <w:r>
              <w:rPr>
                <w:i/>
                <w:iCs/>
                <w:color w:val="000000"/>
                <w:sz w:val="20"/>
                <w:szCs w:val="20"/>
                <w:lang w:eastAsia="en-AU"/>
              </w:rPr>
              <w:t>q-</w:t>
            </w:r>
            <w:r>
              <w:rPr>
                <w:color w:val="000000"/>
                <w:sz w:val="20"/>
                <w:szCs w:val="20"/>
                <w:lang w:eastAsia="en-AU"/>
              </w:rPr>
              <w:t>range</w:t>
            </w:r>
            <w:bookmarkStart w:id="1" w:name="__DdeLink__1650_219132001"/>
            <w:r>
              <w:rPr>
                <w:color w:val="000000"/>
                <w:sz w:val="20"/>
                <w:szCs w:val="20"/>
                <w:lang w:eastAsia="en-AU"/>
              </w:rPr>
              <w:t xml:space="preserve"> (Å</w:t>
            </w:r>
            <w:r>
              <w:rPr>
                <w:iCs/>
                <w:color w:val="000000"/>
                <w:sz w:val="20"/>
                <w:szCs w:val="20"/>
                <w:vertAlign w:val="superscript"/>
                <w:lang w:eastAsia="en-AU"/>
              </w:rPr>
              <w:t>-1</w:t>
            </w:r>
            <w:bookmarkEnd w:id="1"/>
            <w:r>
              <w:rPr>
                <w:color w:val="000000"/>
                <w:sz w:val="20"/>
                <w:szCs w:val="20"/>
                <w:lang w:eastAsia="en-AU"/>
              </w:rPr>
              <w:t>)</w:t>
            </w:r>
            <w:r w:rsidR="00AF5E40">
              <w:rPr>
                <w:color w:val="000000"/>
                <w:sz w:val="20"/>
                <w:szCs w:val="20"/>
                <w:lang w:eastAsia="en-AU"/>
              </w:rPr>
              <w:t xml:space="preserve"> (</w:t>
            </w:r>
            <w:r w:rsidR="00AF5E40" w:rsidRPr="00AF5E40">
              <w:rPr>
                <w:i/>
                <w:color w:val="000000"/>
                <w:sz w:val="20"/>
                <w:szCs w:val="20"/>
                <w:lang w:eastAsia="en-AU"/>
              </w:rPr>
              <w:t>qR</w:t>
            </w:r>
            <w:r w:rsidR="00AF5E40" w:rsidRPr="00AF5E40">
              <w:rPr>
                <w:i/>
                <w:color w:val="000000"/>
                <w:sz w:val="20"/>
                <w:szCs w:val="20"/>
                <w:vertAlign w:val="subscript"/>
                <w:lang w:eastAsia="en-AU"/>
              </w:rPr>
              <w:t>g</w:t>
            </w:r>
            <w:r w:rsidR="00AF5E40">
              <w:rPr>
                <w:i/>
                <w:color w:val="000000"/>
                <w:sz w:val="20"/>
                <w:szCs w:val="20"/>
                <w:vertAlign w:val="subscript"/>
                <w:lang w:eastAsia="en-AU"/>
              </w:rPr>
              <w:t xml:space="preserve"> </w:t>
            </w:r>
            <w:r w:rsidR="00AF5E40">
              <w:rPr>
                <w:color w:val="000000"/>
                <w:sz w:val="20"/>
                <w:szCs w:val="20"/>
                <w:lang w:eastAsia="en-AU"/>
              </w:rPr>
              <w:t>maximum)</w:t>
            </w:r>
          </w:p>
        </w:tc>
        <w:tc>
          <w:tcPr>
            <w:tcW w:w="2520" w:type="dxa"/>
            <w:tcBorders>
              <w:top w:val="nil"/>
              <w:left w:val="nil"/>
              <w:bottom w:val="nil"/>
              <w:right w:val="nil"/>
            </w:tcBorders>
            <w:shd w:val="clear" w:color="auto" w:fill="auto"/>
          </w:tcPr>
          <w:p w:rsidR="00287D43" w:rsidRPr="00F70BD0" w:rsidRDefault="00AB35FF" w:rsidP="00287D43">
            <w:pPr>
              <w:rPr>
                <w:color w:val="000000"/>
                <w:sz w:val="20"/>
                <w:szCs w:val="20"/>
                <w:lang w:eastAsia="en-AU"/>
              </w:rPr>
            </w:pPr>
            <w:r w:rsidRPr="00F70BD0">
              <w:rPr>
                <w:color w:val="000000"/>
                <w:sz w:val="20"/>
                <w:szCs w:val="20"/>
                <w:lang w:eastAsia="en-AU"/>
              </w:rPr>
              <w:t>0.015</w:t>
            </w:r>
            <w:r w:rsidR="00F70BD0" w:rsidRPr="00F70BD0">
              <w:rPr>
                <w:color w:val="000000"/>
                <w:sz w:val="20"/>
                <w:szCs w:val="20"/>
                <w:lang w:eastAsia="en-AU"/>
              </w:rPr>
              <w:t>-0.055</w:t>
            </w:r>
            <w:r w:rsidR="00AF5E40">
              <w:rPr>
                <w:color w:val="000000"/>
                <w:sz w:val="20"/>
                <w:szCs w:val="20"/>
                <w:lang w:eastAsia="en-AU"/>
              </w:rPr>
              <w:t xml:space="preserve"> (1.25)</w:t>
            </w:r>
          </w:p>
        </w:tc>
        <w:tc>
          <w:tcPr>
            <w:tcW w:w="2905" w:type="dxa"/>
            <w:tcBorders>
              <w:top w:val="nil"/>
              <w:left w:val="nil"/>
              <w:bottom w:val="nil"/>
              <w:right w:val="nil"/>
            </w:tcBorders>
            <w:shd w:val="clear" w:color="auto" w:fill="auto"/>
          </w:tcPr>
          <w:p w:rsidR="00287D43" w:rsidRPr="00F70BD0" w:rsidRDefault="00AB35FF" w:rsidP="00287D43">
            <w:pPr>
              <w:rPr>
                <w:color w:val="000000"/>
                <w:sz w:val="20"/>
                <w:szCs w:val="20"/>
                <w:lang w:eastAsia="en-AU"/>
              </w:rPr>
            </w:pPr>
            <w:r w:rsidRPr="00F70BD0">
              <w:rPr>
                <w:color w:val="000000"/>
                <w:sz w:val="20"/>
                <w:szCs w:val="20"/>
                <w:lang w:eastAsia="en-AU"/>
              </w:rPr>
              <w:t>0.01-</w:t>
            </w:r>
            <w:r w:rsidR="00F70BD0" w:rsidRPr="00F70BD0">
              <w:rPr>
                <w:color w:val="000000"/>
                <w:sz w:val="20"/>
                <w:szCs w:val="20"/>
                <w:lang w:eastAsia="en-AU"/>
              </w:rPr>
              <w:t>0.056</w:t>
            </w:r>
            <w:r w:rsidR="00AF5E40">
              <w:rPr>
                <w:color w:val="000000"/>
                <w:sz w:val="20"/>
                <w:szCs w:val="20"/>
                <w:lang w:eastAsia="en-AU"/>
              </w:rPr>
              <w:t xml:space="preserve"> (1.3)</w:t>
            </w:r>
          </w:p>
        </w:tc>
        <w:tc>
          <w:tcPr>
            <w:tcW w:w="236" w:type="dxa"/>
            <w:tcBorders>
              <w:top w:val="nil"/>
              <w:left w:val="nil"/>
              <w:bottom w:val="nil"/>
              <w:right w:val="nil"/>
            </w:tcBorders>
            <w:shd w:val="clear" w:color="auto" w:fill="auto"/>
          </w:tcPr>
          <w:p w:rsidR="00287D43" w:rsidRDefault="00287D43" w:rsidP="00287D43">
            <w:pPr>
              <w:rPr>
                <w:rFonts w:ascii="Arial" w:hAnsi="Arial" w:cs="Arial"/>
                <w:color w:val="000000"/>
                <w:sz w:val="20"/>
                <w:szCs w:val="20"/>
                <w:lang w:eastAsia="en-AU"/>
              </w:rPr>
            </w:pPr>
          </w:p>
        </w:tc>
      </w:tr>
      <w:tr w:rsidR="00287D43" w:rsidTr="00701BEA">
        <w:trPr>
          <w:trHeight w:val="227"/>
        </w:trPr>
        <w:tc>
          <w:tcPr>
            <w:tcW w:w="4317" w:type="dxa"/>
            <w:gridSpan w:val="2"/>
            <w:tcBorders>
              <w:top w:val="nil"/>
              <w:left w:val="nil"/>
              <w:bottom w:val="nil"/>
              <w:right w:val="nil"/>
            </w:tcBorders>
            <w:shd w:val="clear" w:color="auto" w:fill="auto"/>
          </w:tcPr>
          <w:p w:rsidR="00287D43" w:rsidRDefault="00287D43" w:rsidP="00287D43">
            <w:pPr>
              <w:ind w:left="318" w:hanging="36"/>
              <w:rPr>
                <w:color w:val="000000"/>
                <w:sz w:val="20"/>
                <w:szCs w:val="20"/>
                <w:lang w:eastAsia="en-AU"/>
              </w:rPr>
            </w:pPr>
            <w:r>
              <w:rPr>
                <w:color w:val="000000"/>
                <w:sz w:val="20"/>
                <w:szCs w:val="20"/>
                <w:lang w:eastAsia="en-AU"/>
              </w:rPr>
              <w:t xml:space="preserve">Quality-of-fit parameter </w:t>
            </w:r>
          </w:p>
        </w:tc>
        <w:tc>
          <w:tcPr>
            <w:tcW w:w="2520" w:type="dxa"/>
            <w:tcBorders>
              <w:top w:val="nil"/>
              <w:left w:val="nil"/>
              <w:bottom w:val="nil"/>
              <w:right w:val="nil"/>
            </w:tcBorders>
            <w:shd w:val="clear" w:color="auto" w:fill="auto"/>
          </w:tcPr>
          <w:p w:rsidR="00287D43" w:rsidRPr="00F70BD0" w:rsidRDefault="00AB35FF" w:rsidP="00287D43">
            <w:pPr>
              <w:rPr>
                <w:color w:val="000000"/>
                <w:sz w:val="20"/>
                <w:szCs w:val="20"/>
                <w:lang w:eastAsia="en-AU"/>
              </w:rPr>
            </w:pPr>
            <w:r w:rsidRPr="00F70BD0">
              <w:rPr>
                <w:color w:val="000000"/>
                <w:sz w:val="20"/>
                <w:szCs w:val="20"/>
                <w:lang w:eastAsia="en-AU"/>
              </w:rPr>
              <w:t>0.95</w:t>
            </w:r>
          </w:p>
        </w:tc>
        <w:tc>
          <w:tcPr>
            <w:tcW w:w="2905" w:type="dxa"/>
            <w:tcBorders>
              <w:top w:val="nil"/>
              <w:left w:val="nil"/>
              <w:bottom w:val="nil"/>
              <w:right w:val="nil"/>
            </w:tcBorders>
            <w:shd w:val="clear" w:color="auto" w:fill="auto"/>
          </w:tcPr>
          <w:p w:rsidR="00287D43" w:rsidRPr="00F70BD0" w:rsidRDefault="00AB35FF" w:rsidP="00287D43">
            <w:pPr>
              <w:rPr>
                <w:color w:val="000000"/>
                <w:sz w:val="20"/>
                <w:szCs w:val="20"/>
                <w:lang w:eastAsia="en-AU"/>
              </w:rPr>
            </w:pPr>
            <w:r w:rsidRPr="00F70BD0">
              <w:rPr>
                <w:color w:val="000000"/>
                <w:sz w:val="20"/>
                <w:szCs w:val="20"/>
                <w:lang w:eastAsia="en-AU"/>
              </w:rPr>
              <w:t>0.98</w:t>
            </w:r>
          </w:p>
        </w:tc>
        <w:tc>
          <w:tcPr>
            <w:tcW w:w="236" w:type="dxa"/>
            <w:tcBorders>
              <w:top w:val="nil"/>
              <w:left w:val="nil"/>
              <w:bottom w:val="nil"/>
              <w:right w:val="nil"/>
            </w:tcBorders>
            <w:shd w:val="clear" w:color="auto" w:fill="auto"/>
          </w:tcPr>
          <w:p w:rsidR="00287D43" w:rsidRDefault="00287D43" w:rsidP="00287D43">
            <w:pPr>
              <w:rPr>
                <w:rFonts w:ascii="Arial" w:hAnsi="Arial" w:cs="Arial"/>
                <w:color w:val="000000"/>
                <w:sz w:val="20"/>
                <w:szCs w:val="20"/>
                <w:lang w:eastAsia="en-AU"/>
              </w:rPr>
            </w:pPr>
          </w:p>
        </w:tc>
      </w:tr>
      <w:tr w:rsidR="00287D43" w:rsidTr="00701BEA">
        <w:trPr>
          <w:trHeight w:val="261"/>
        </w:trPr>
        <w:tc>
          <w:tcPr>
            <w:tcW w:w="4317" w:type="dxa"/>
            <w:gridSpan w:val="2"/>
            <w:tcBorders>
              <w:top w:val="nil"/>
              <w:left w:val="nil"/>
              <w:bottom w:val="nil"/>
              <w:right w:val="nil"/>
            </w:tcBorders>
            <w:shd w:val="clear" w:color="auto" w:fill="auto"/>
          </w:tcPr>
          <w:p w:rsidR="00287D43" w:rsidRDefault="00287D43" w:rsidP="00287D43">
            <w:pPr>
              <w:rPr>
                <w:color w:val="000000"/>
                <w:sz w:val="20"/>
                <w:szCs w:val="20"/>
                <w:lang w:eastAsia="en-AU"/>
              </w:rPr>
            </w:pPr>
            <w:r>
              <w:rPr>
                <w:i/>
                <w:iCs/>
                <w:color w:val="000000"/>
                <w:sz w:val="20"/>
                <w:szCs w:val="20"/>
                <w:lang w:eastAsia="en-AU"/>
              </w:rPr>
              <w:t>P</w:t>
            </w:r>
            <w:r>
              <w:rPr>
                <w:color w:val="000000"/>
                <w:sz w:val="20"/>
                <w:szCs w:val="20"/>
                <w:lang w:eastAsia="en-AU"/>
              </w:rPr>
              <w:t>(</w:t>
            </w:r>
            <w:r>
              <w:rPr>
                <w:i/>
                <w:iCs/>
                <w:color w:val="000000"/>
                <w:sz w:val="20"/>
                <w:szCs w:val="20"/>
                <w:lang w:eastAsia="en-AU"/>
              </w:rPr>
              <w:t>r</w:t>
            </w:r>
            <w:r>
              <w:rPr>
                <w:color w:val="000000"/>
                <w:sz w:val="20"/>
                <w:szCs w:val="20"/>
                <w:lang w:eastAsia="en-AU"/>
              </w:rPr>
              <w:t>) analysis</w:t>
            </w:r>
          </w:p>
        </w:tc>
        <w:tc>
          <w:tcPr>
            <w:tcW w:w="2520" w:type="dxa"/>
            <w:tcBorders>
              <w:top w:val="nil"/>
              <w:left w:val="nil"/>
              <w:bottom w:val="nil"/>
              <w:right w:val="nil"/>
            </w:tcBorders>
            <w:shd w:val="clear" w:color="auto" w:fill="auto"/>
          </w:tcPr>
          <w:p w:rsidR="00287D43" w:rsidRPr="00F70BD0" w:rsidRDefault="00287D43" w:rsidP="00287D43">
            <w:pPr>
              <w:rPr>
                <w:color w:val="000000"/>
                <w:sz w:val="20"/>
                <w:szCs w:val="20"/>
                <w:lang w:eastAsia="en-AU"/>
              </w:rPr>
            </w:pPr>
            <w:r w:rsidRPr="00F70BD0">
              <w:rPr>
                <w:color w:val="000000"/>
                <w:sz w:val="20"/>
                <w:szCs w:val="20"/>
                <w:lang w:eastAsia="en-AU"/>
              </w:rPr>
              <w:t>LHX4-ISL1(wt)</w:t>
            </w:r>
          </w:p>
        </w:tc>
        <w:tc>
          <w:tcPr>
            <w:tcW w:w="2905" w:type="dxa"/>
            <w:tcBorders>
              <w:top w:val="nil"/>
              <w:left w:val="nil"/>
              <w:bottom w:val="nil"/>
              <w:right w:val="nil"/>
            </w:tcBorders>
            <w:shd w:val="clear" w:color="auto" w:fill="auto"/>
          </w:tcPr>
          <w:p w:rsidR="00287D43" w:rsidRPr="00F70BD0" w:rsidRDefault="00287D43" w:rsidP="00287D43">
            <w:pPr>
              <w:rPr>
                <w:color w:val="000000"/>
                <w:sz w:val="20"/>
                <w:szCs w:val="20"/>
                <w:lang w:eastAsia="en-AU"/>
              </w:rPr>
            </w:pPr>
            <w:r w:rsidRPr="00F70BD0">
              <w:rPr>
                <w:color w:val="000000"/>
                <w:sz w:val="20"/>
                <w:szCs w:val="20"/>
                <w:lang w:eastAsia="en-AU"/>
              </w:rPr>
              <w:t>LX4-ISL1(R282G)</w:t>
            </w:r>
          </w:p>
        </w:tc>
        <w:tc>
          <w:tcPr>
            <w:tcW w:w="236" w:type="dxa"/>
            <w:tcBorders>
              <w:top w:val="nil"/>
              <w:left w:val="nil"/>
              <w:bottom w:val="nil"/>
              <w:right w:val="nil"/>
            </w:tcBorders>
            <w:shd w:val="clear" w:color="auto" w:fill="auto"/>
          </w:tcPr>
          <w:p w:rsidR="00287D43" w:rsidRDefault="00287D43" w:rsidP="00287D43">
            <w:pPr>
              <w:rPr>
                <w:color w:val="000000"/>
                <w:sz w:val="20"/>
                <w:szCs w:val="20"/>
                <w:lang w:eastAsia="en-AU"/>
              </w:rPr>
            </w:pPr>
          </w:p>
        </w:tc>
      </w:tr>
      <w:tr w:rsidR="00287D43" w:rsidTr="00701BEA">
        <w:trPr>
          <w:trHeight w:val="227"/>
        </w:trPr>
        <w:tc>
          <w:tcPr>
            <w:tcW w:w="4317" w:type="dxa"/>
            <w:gridSpan w:val="2"/>
            <w:tcBorders>
              <w:top w:val="nil"/>
              <w:left w:val="nil"/>
              <w:bottom w:val="nil"/>
              <w:right w:val="nil"/>
            </w:tcBorders>
            <w:shd w:val="clear" w:color="auto" w:fill="auto"/>
          </w:tcPr>
          <w:p w:rsidR="00287D43" w:rsidRDefault="00287D43" w:rsidP="00287D43">
            <w:pPr>
              <w:ind w:left="282"/>
              <w:rPr>
                <w:color w:val="000000"/>
                <w:sz w:val="20"/>
                <w:szCs w:val="20"/>
                <w:lang w:eastAsia="en-AU"/>
              </w:rPr>
            </w:pPr>
            <w:r>
              <w:rPr>
                <w:i/>
                <w:iCs/>
                <w:color w:val="000000"/>
                <w:sz w:val="20"/>
                <w:szCs w:val="20"/>
                <w:lang w:eastAsia="en-AU"/>
              </w:rPr>
              <w:t>R</w:t>
            </w:r>
            <w:r>
              <w:rPr>
                <w:color w:val="000000"/>
                <w:sz w:val="20"/>
                <w:szCs w:val="20"/>
                <w:vertAlign w:val="subscript"/>
                <w:lang w:eastAsia="en-AU"/>
              </w:rPr>
              <w:t xml:space="preserve">g </w:t>
            </w:r>
            <w:r>
              <w:rPr>
                <w:color w:val="000000"/>
                <w:sz w:val="20"/>
                <w:szCs w:val="20"/>
                <w:lang w:eastAsia="en-AU"/>
              </w:rPr>
              <w:t>(Å)</w:t>
            </w:r>
          </w:p>
        </w:tc>
        <w:tc>
          <w:tcPr>
            <w:tcW w:w="2520" w:type="dxa"/>
            <w:tcBorders>
              <w:top w:val="nil"/>
              <w:left w:val="nil"/>
              <w:bottom w:val="nil"/>
              <w:right w:val="nil"/>
            </w:tcBorders>
            <w:shd w:val="clear" w:color="auto" w:fill="auto"/>
          </w:tcPr>
          <w:p w:rsidR="00287D43" w:rsidRPr="007238D8" w:rsidRDefault="00F70BD0" w:rsidP="00287D43">
            <w:pPr>
              <w:rPr>
                <w:color w:val="000000"/>
                <w:sz w:val="20"/>
                <w:szCs w:val="20"/>
                <w:highlight w:val="yellow"/>
                <w:lang w:eastAsia="en-AU"/>
              </w:rPr>
            </w:pPr>
            <w:r w:rsidRPr="00BE5C08">
              <w:rPr>
                <w:color w:val="000000"/>
                <w:sz w:val="20"/>
                <w:szCs w:val="20"/>
                <w:lang w:eastAsia="en-AU"/>
              </w:rPr>
              <w:t>23.03 ± 0</w:t>
            </w:r>
            <w:r w:rsidR="00BE5C08" w:rsidRPr="00BE5C08">
              <w:rPr>
                <w:color w:val="000000"/>
                <w:sz w:val="20"/>
                <w:szCs w:val="20"/>
                <w:lang w:eastAsia="en-AU"/>
              </w:rPr>
              <w:t>.07</w:t>
            </w:r>
            <w:r w:rsidRPr="00BE5C08">
              <w:rPr>
                <w:color w:val="000000"/>
                <w:sz w:val="20"/>
                <w:szCs w:val="20"/>
                <w:lang w:eastAsia="en-AU"/>
              </w:rPr>
              <w:t xml:space="preserve"> </w:t>
            </w:r>
          </w:p>
        </w:tc>
        <w:tc>
          <w:tcPr>
            <w:tcW w:w="2905" w:type="dxa"/>
            <w:tcBorders>
              <w:top w:val="nil"/>
              <w:left w:val="nil"/>
              <w:bottom w:val="nil"/>
              <w:right w:val="nil"/>
            </w:tcBorders>
            <w:shd w:val="clear" w:color="auto" w:fill="auto"/>
          </w:tcPr>
          <w:p w:rsidR="00287D43" w:rsidRPr="00733FF3" w:rsidRDefault="00F70BD0" w:rsidP="00287D43">
            <w:pPr>
              <w:rPr>
                <w:color w:val="000000"/>
                <w:sz w:val="20"/>
                <w:szCs w:val="20"/>
                <w:lang w:eastAsia="en-AU"/>
              </w:rPr>
            </w:pPr>
            <w:r w:rsidRPr="00733FF3">
              <w:rPr>
                <w:color w:val="000000"/>
                <w:sz w:val="20"/>
                <w:szCs w:val="20"/>
                <w:lang w:eastAsia="en-AU"/>
              </w:rPr>
              <w:t>23.63 ± 0.08</w:t>
            </w:r>
          </w:p>
        </w:tc>
        <w:tc>
          <w:tcPr>
            <w:tcW w:w="236" w:type="dxa"/>
            <w:tcBorders>
              <w:top w:val="nil"/>
              <w:left w:val="nil"/>
              <w:bottom w:val="nil"/>
              <w:right w:val="nil"/>
            </w:tcBorders>
            <w:shd w:val="clear" w:color="auto" w:fill="auto"/>
          </w:tcPr>
          <w:p w:rsidR="00287D43" w:rsidRDefault="00287D43" w:rsidP="00287D43">
            <w:pPr>
              <w:rPr>
                <w:rFonts w:ascii="Arial" w:hAnsi="Arial" w:cs="Arial"/>
                <w:color w:val="000000"/>
                <w:sz w:val="20"/>
                <w:szCs w:val="20"/>
                <w:lang w:eastAsia="en-AU"/>
              </w:rPr>
            </w:pPr>
          </w:p>
        </w:tc>
      </w:tr>
      <w:tr w:rsidR="00287D43" w:rsidTr="00701BEA">
        <w:trPr>
          <w:trHeight w:val="227"/>
        </w:trPr>
        <w:tc>
          <w:tcPr>
            <w:tcW w:w="4317" w:type="dxa"/>
            <w:gridSpan w:val="2"/>
            <w:tcBorders>
              <w:top w:val="nil"/>
              <w:left w:val="nil"/>
              <w:bottom w:val="nil"/>
              <w:right w:val="nil"/>
            </w:tcBorders>
            <w:shd w:val="clear" w:color="auto" w:fill="auto"/>
          </w:tcPr>
          <w:p w:rsidR="00287D43" w:rsidRDefault="00287D43" w:rsidP="00287D43">
            <w:pPr>
              <w:ind w:left="282"/>
              <w:rPr>
                <w:color w:val="000000"/>
                <w:sz w:val="20"/>
                <w:szCs w:val="20"/>
                <w:lang w:eastAsia="en-AU"/>
              </w:rPr>
            </w:pPr>
            <w:r>
              <w:rPr>
                <w:i/>
                <w:iCs/>
                <w:color w:val="000000"/>
                <w:sz w:val="20"/>
                <w:szCs w:val="20"/>
                <w:lang w:eastAsia="en-AU"/>
              </w:rPr>
              <w:t>d</w:t>
            </w:r>
            <w:r>
              <w:rPr>
                <w:color w:val="000000"/>
                <w:sz w:val="20"/>
                <w:szCs w:val="20"/>
                <w:vertAlign w:val="subscript"/>
                <w:lang w:eastAsia="en-AU"/>
              </w:rPr>
              <w:t xml:space="preserve">max </w:t>
            </w:r>
            <w:r>
              <w:rPr>
                <w:color w:val="000000"/>
                <w:sz w:val="20"/>
                <w:szCs w:val="20"/>
                <w:lang w:eastAsia="en-AU"/>
              </w:rPr>
              <w:t>(Å)</w:t>
            </w:r>
          </w:p>
        </w:tc>
        <w:tc>
          <w:tcPr>
            <w:tcW w:w="2520" w:type="dxa"/>
            <w:tcBorders>
              <w:top w:val="nil"/>
              <w:left w:val="nil"/>
              <w:bottom w:val="nil"/>
              <w:right w:val="nil"/>
            </w:tcBorders>
            <w:shd w:val="clear" w:color="auto" w:fill="auto"/>
          </w:tcPr>
          <w:p w:rsidR="00287D43" w:rsidRPr="00733FF3" w:rsidRDefault="00F70BD0" w:rsidP="00287D43">
            <w:pPr>
              <w:rPr>
                <w:color w:val="000000"/>
                <w:sz w:val="20"/>
                <w:szCs w:val="20"/>
                <w:lang w:eastAsia="en-AU"/>
              </w:rPr>
            </w:pPr>
            <w:r w:rsidRPr="00733FF3">
              <w:rPr>
                <w:color w:val="000000"/>
                <w:sz w:val="20"/>
                <w:szCs w:val="20"/>
                <w:lang w:eastAsia="en-AU"/>
              </w:rPr>
              <w:t>80</w:t>
            </w:r>
          </w:p>
        </w:tc>
        <w:tc>
          <w:tcPr>
            <w:tcW w:w="2905" w:type="dxa"/>
            <w:tcBorders>
              <w:top w:val="nil"/>
              <w:left w:val="nil"/>
              <w:bottom w:val="nil"/>
              <w:right w:val="nil"/>
            </w:tcBorders>
            <w:shd w:val="clear" w:color="auto" w:fill="auto"/>
          </w:tcPr>
          <w:p w:rsidR="00287D43" w:rsidRPr="00733FF3" w:rsidRDefault="00F70BD0" w:rsidP="00287D43">
            <w:pPr>
              <w:rPr>
                <w:sz w:val="20"/>
                <w:szCs w:val="20"/>
                <w:lang w:eastAsia="en-AU"/>
              </w:rPr>
            </w:pPr>
            <w:r w:rsidRPr="00733FF3">
              <w:rPr>
                <w:sz w:val="20"/>
                <w:szCs w:val="20"/>
                <w:lang w:eastAsia="en-AU"/>
              </w:rPr>
              <w:t>84</w:t>
            </w:r>
          </w:p>
        </w:tc>
        <w:tc>
          <w:tcPr>
            <w:tcW w:w="236" w:type="dxa"/>
            <w:tcBorders>
              <w:top w:val="nil"/>
              <w:left w:val="nil"/>
              <w:bottom w:val="nil"/>
              <w:right w:val="nil"/>
            </w:tcBorders>
            <w:shd w:val="clear" w:color="auto" w:fill="auto"/>
          </w:tcPr>
          <w:p w:rsidR="00287D43" w:rsidRDefault="00287D43" w:rsidP="00287D43">
            <w:pPr>
              <w:rPr>
                <w:rFonts w:ascii="Arial" w:hAnsi="Arial" w:cs="Arial"/>
                <w:sz w:val="20"/>
                <w:szCs w:val="20"/>
                <w:lang w:eastAsia="en-AU"/>
              </w:rPr>
            </w:pPr>
          </w:p>
        </w:tc>
      </w:tr>
      <w:tr w:rsidR="00287D43" w:rsidTr="00701BEA">
        <w:trPr>
          <w:trHeight w:val="227"/>
        </w:trPr>
        <w:tc>
          <w:tcPr>
            <w:tcW w:w="4317" w:type="dxa"/>
            <w:gridSpan w:val="2"/>
            <w:tcBorders>
              <w:top w:val="nil"/>
              <w:left w:val="nil"/>
              <w:bottom w:val="nil"/>
              <w:right w:val="nil"/>
            </w:tcBorders>
            <w:shd w:val="clear" w:color="auto" w:fill="auto"/>
          </w:tcPr>
          <w:p w:rsidR="00287D43" w:rsidRDefault="00287D43" w:rsidP="00287D43">
            <w:pPr>
              <w:ind w:left="282"/>
              <w:rPr>
                <w:color w:val="000000"/>
                <w:sz w:val="20"/>
                <w:szCs w:val="20"/>
                <w:lang w:eastAsia="en-AU"/>
              </w:rPr>
            </w:pPr>
            <w:r>
              <w:rPr>
                <w:i/>
                <w:iCs/>
                <w:color w:val="000000"/>
                <w:sz w:val="20"/>
                <w:szCs w:val="20"/>
                <w:lang w:eastAsia="en-AU"/>
              </w:rPr>
              <w:t>q-</w:t>
            </w:r>
            <w:r>
              <w:rPr>
                <w:color w:val="000000"/>
                <w:sz w:val="20"/>
                <w:szCs w:val="20"/>
                <w:lang w:eastAsia="en-AU"/>
              </w:rPr>
              <w:t>range (Å</w:t>
            </w:r>
            <w:r>
              <w:rPr>
                <w:iCs/>
                <w:color w:val="000000"/>
                <w:sz w:val="20"/>
                <w:szCs w:val="20"/>
                <w:vertAlign w:val="superscript"/>
                <w:lang w:eastAsia="en-AU"/>
              </w:rPr>
              <w:t>-1</w:t>
            </w:r>
            <w:r>
              <w:rPr>
                <w:color w:val="000000"/>
                <w:sz w:val="20"/>
                <w:szCs w:val="20"/>
                <w:lang w:eastAsia="en-AU"/>
              </w:rPr>
              <w:t>)</w:t>
            </w:r>
          </w:p>
        </w:tc>
        <w:tc>
          <w:tcPr>
            <w:tcW w:w="2520" w:type="dxa"/>
            <w:tcBorders>
              <w:top w:val="nil"/>
              <w:left w:val="nil"/>
              <w:bottom w:val="nil"/>
              <w:right w:val="nil"/>
            </w:tcBorders>
            <w:shd w:val="clear" w:color="auto" w:fill="auto"/>
          </w:tcPr>
          <w:p w:rsidR="00287D43" w:rsidRPr="00733FF3" w:rsidRDefault="00697811" w:rsidP="00287D43">
            <w:pPr>
              <w:rPr>
                <w:color w:val="000000"/>
                <w:sz w:val="20"/>
                <w:szCs w:val="20"/>
                <w:lang w:eastAsia="en-AU"/>
              </w:rPr>
            </w:pPr>
            <w:r>
              <w:rPr>
                <w:color w:val="000000"/>
                <w:sz w:val="20"/>
                <w:szCs w:val="20"/>
                <w:lang w:eastAsia="en-AU"/>
              </w:rPr>
              <w:t>0.0150-</w:t>
            </w:r>
            <w:r w:rsidRPr="00697811">
              <w:rPr>
                <w:color w:val="000000"/>
                <w:sz w:val="20"/>
                <w:szCs w:val="20"/>
                <w:lang w:eastAsia="en-AU"/>
              </w:rPr>
              <w:t>0.3277</w:t>
            </w:r>
          </w:p>
        </w:tc>
        <w:tc>
          <w:tcPr>
            <w:tcW w:w="2905" w:type="dxa"/>
            <w:tcBorders>
              <w:top w:val="nil"/>
              <w:left w:val="nil"/>
              <w:bottom w:val="nil"/>
              <w:right w:val="nil"/>
            </w:tcBorders>
            <w:shd w:val="clear" w:color="auto" w:fill="auto"/>
          </w:tcPr>
          <w:p w:rsidR="00287D43" w:rsidRPr="00733FF3" w:rsidRDefault="00733FF3" w:rsidP="00287D43">
            <w:pPr>
              <w:rPr>
                <w:sz w:val="20"/>
                <w:szCs w:val="20"/>
                <w:lang w:eastAsia="en-AU"/>
              </w:rPr>
            </w:pPr>
            <w:r w:rsidRPr="00733FF3">
              <w:rPr>
                <w:sz w:val="20"/>
                <w:szCs w:val="20"/>
                <w:lang w:eastAsia="en-AU"/>
              </w:rPr>
              <w:t>0.0096-0.3277</w:t>
            </w:r>
          </w:p>
        </w:tc>
        <w:tc>
          <w:tcPr>
            <w:tcW w:w="236" w:type="dxa"/>
            <w:tcBorders>
              <w:top w:val="nil"/>
              <w:left w:val="nil"/>
              <w:bottom w:val="nil"/>
              <w:right w:val="nil"/>
            </w:tcBorders>
            <w:shd w:val="clear" w:color="auto" w:fill="auto"/>
          </w:tcPr>
          <w:p w:rsidR="00287D43" w:rsidRDefault="00287D43" w:rsidP="00287D43">
            <w:pPr>
              <w:rPr>
                <w:rFonts w:ascii="Arial" w:hAnsi="Arial" w:cs="Arial"/>
                <w:sz w:val="18"/>
                <w:szCs w:val="18"/>
                <w:lang w:eastAsia="en-AU"/>
              </w:rPr>
            </w:pPr>
          </w:p>
        </w:tc>
      </w:tr>
      <w:tr w:rsidR="00287D43" w:rsidTr="00701BEA">
        <w:trPr>
          <w:trHeight w:val="227"/>
        </w:trPr>
        <w:tc>
          <w:tcPr>
            <w:tcW w:w="4317" w:type="dxa"/>
            <w:gridSpan w:val="2"/>
            <w:tcBorders>
              <w:top w:val="nil"/>
              <w:left w:val="nil"/>
              <w:bottom w:val="nil"/>
              <w:right w:val="nil"/>
            </w:tcBorders>
            <w:shd w:val="clear" w:color="auto" w:fill="auto"/>
          </w:tcPr>
          <w:p w:rsidR="00287D43" w:rsidRDefault="00733FF3" w:rsidP="00287D43">
            <w:pPr>
              <w:ind w:left="282"/>
              <w:rPr>
                <w:color w:val="000000"/>
                <w:sz w:val="20"/>
                <w:szCs w:val="20"/>
                <w:lang w:eastAsia="en-AU"/>
              </w:rPr>
            </w:pPr>
            <w:r>
              <w:rPr>
                <w:color w:val="000000"/>
                <w:sz w:val="20"/>
                <w:szCs w:val="20"/>
                <w:lang w:eastAsia="en-AU"/>
              </w:rPr>
              <w:t xml:space="preserve">Total </w:t>
            </w:r>
            <w:r w:rsidR="00DC733C">
              <w:rPr>
                <w:color w:val="000000"/>
                <w:sz w:val="20"/>
                <w:szCs w:val="20"/>
                <w:lang w:eastAsia="en-AU"/>
              </w:rPr>
              <w:t xml:space="preserve">quality </w:t>
            </w:r>
            <w:r>
              <w:rPr>
                <w:color w:val="000000"/>
                <w:sz w:val="20"/>
                <w:szCs w:val="20"/>
                <w:lang w:eastAsia="en-AU"/>
              </w:rPr>
              <w:t>estimate (GNOM)</w:t>
            </w:r>
            <w:r w:rsidR="00BE5C08">
              <w:rPr>
                <w:color w:val="000000"/>
                <w:sz w:val="20"/>
                <w:szCs w:val="20"/>
                <w:lang w:eastAsia="en-AU"/>
              </w:rPr>
              <w:t xml:space="preserve"> (&gt;0.8 indicates a</w:t>
            </w:r>
            <w:r w:rsidR="00F6784D">
              <w:rPr>
                <w:color w:val="000000"/>
                <w:sz w:val="20"/>
                <w:szCs w:val="20"/>
                <w:lang w:eastAsia="en-AU"/>
              </w:rPr>
              <w:t xml:space="preserve"> </w:t>
            </w:r>
            <w:r w:rsidR="00BE5C08">
              <w:rPr>
                <w:color w:val="000000"/>
                <w:sz w:val="20"/>
                <w:szCs w:val="20"/>
                <w:lang w:eastAsia="en-AU"/>
              </w:rPr>
              <w:t>“</w:t>
            </w:r>
            <w:r w:rsidR="00F6784D">
              <w:rPr>
                <w:color w:val="000000"/>
                <w:sz w:val="20"/>
                <w:szCs w:val="20"/>
                <w:lang w:eastAsia="en-AU"/>
              </w:rPr>
              <w:t>good</w:t>
            </w:r>
            <w:r w:rsidR="00BE5C08">
              <w:rPr>
                <w:color w:val="000000"/>
                <w:sz w:val="20"/>
                <w:szCs w:val="20"/>
                <w:lang w:eastAsia="en-AU"/>
              </w:rPr>
              <w:t>” solution</w:t>
            </w:r>
            <w:r w:rsidR="00F6784D">
              <w:rPr>
                <w:color w:val="000000"/>
                <w:sz w:val="20"/>
                <w:szCs w:val="20"/>
                <w:lang w:eastAsia="en-AU"/>
              </w:rPr>
              <w:t>)</w:t>
            </w:r>
          </w:p>
        </w:tc>
        <w:tc>
          <w:tcPr>
            <w:tcW w:w="2520" w:type="dxa"/>
            <w:tcBorders>
              <w:top w:val="nil"/>
              <w:left w:val="nil"/>
              <w:bottom w:val="nil"/>
              <w:right w:val="nil"/>
            </w:tcBorders>
            <w:shd w:val="clear" w:color="auto" w:fill="auto"/>
          </w:tcPr>
          <w:p w:rsidR="00287D43" w:rsidRPr="00733FF3" w:rsidRDefault="00F70BD0" w:rsidP="00287D43">
            <w:pPr>
              <w:rPr>
                <w:color w:val="000000"/>
                <w:sz w:val="20"/>
                <w:szCs w:val="20"/>
                <w:lang w:eastAsia="en-AU"/>
              </w:rPr>
            </w:pPr>
            <w:r w:rsidRPr="00733FF3">
              <w:rPr>
                <w:color w:val="000000"/>
                <w:sz w:val="20"/>
                <w:szCs w:val="20"/>
                <w:lang w:eastAsia="en-AU"/>
              </w:rPr>
              <w:t>0.82</w:t>
            </w:r>
          </w:p>
        </w:tc>
        <w:tc>
          <w:tcPr>
            <w:tcW w:w="2905" w:type="dxa"/>
            <w:tcBorders>
              <w:top w:val="nil"/>
              <w:left w:val="nil"/>
              <w:bottom w:val="nil"/>
              <w:right w:val="nil"/>
            </w:tcBorders>
            <w:shd w:val="clear" w:color="auto" w:fill="auto"/>
          </w:tcPr>
          <w:p w:rsidR="00287D43" w:rsidRPr="00733FF3" w:rsidRDefault="00733FF3" w:rsidP="00287D43">
            <w:pPr>
              <w:rPr>
                <w:sz w:val="20"/>
                <w:szCs w:val="20"/>
                <w:lang w:eastAsia="en-AU"/>
              </w:rPr>
            </w:pPr>
            <w:r w:rsidRPr="00733FF3">
              <w:rPr>
                <w:sz w:val="20"/>
                <w:szCs w:val="20"/>
                <w:lang w:eastAsia="en-AU"/>
              </w:rPr>
              <w:t>0.81</w:t>
            </w:r>
          </w:p>
        </w:tc>
        <w:tc>
          <w:tcPr>
            <w:tcW w:w="236" w:type="dxa"/>
            <w:tcBorders>
              <w:top w:val="nil"/>
              <w:left w:val="nil"/>
              <w:bottom w:val="nil"/>
              <w:right w:val="nil"/>
            </w:tcBorders>
            <w:shd w:val="clear" w:color="auto" w:fill="auto"/>
          </w:tcPr>
          <w:p w:rsidR="00287D43" w:rsidRDefault="00287D43" w:rsidP="00287D43">
            <w:pPr>
              <w:rPr>
                <w:rFonts w:ascii="Arial" w:hAnsi="Arial" w:cs="Arial"/>
                <w:sz w:val="18"/>
                <w:szCs w:val="18"/>
                <w:lang w:eastAsia="en-AU"/>
              </w:rPr>
            </w:pPr>
          </w:p>
        </w:tc>
      </w:tr>
      <w:tr w:rsidR="00287D43" w:rsidTr="00701BEA">
        <w:trPr>
          <w:trHeight w:val="227"/>
        </w:trPr>
        <w:tc>
          <w:tcPr>
            <w:tcW w:w="4317" w:type="dxa"/>
            <w:gridSpan w:val="2"/>
            <w:tcBorders>
              <w:top w:val="nil"/>
              <w:left w:val="nil"/>
              <w:bottom w:val="single" w:sz="4" w:space="0" w:color="00000A"/>
              <w:right w:val="nil"/>
            </w:tcBorders>
            <w:shd w:val="clear" w:color="auto" w:fill="auto"/>
          </w:tcPr>
          <w:p w:rsidR="00287D43" w:rsidRPr="00077B9F" w:rsidRDefault="00287D43" w:rsidP="00287D43">
            <w:pPr>
              <w:pStyle w:val="IUCrtabletext"/>
              <w:rPr>
                <w:color w:val="000000"/>
                <w:szCs w:val="20"/>
                <w:lang w:eastAsia="en-AU"/>
              </w:rPr>
            </w:pPr>
            <w:r>
              <w:rPr>
                <w:color w:val="000000"/>
                <w:szCs w:val="20"/>
                <w:lang w:eastAsia="en-AU"/>
              </w:rPr>
              <w:t xml:space="preserve">     </w:t>
            </w:r>
            <w:r>
              <w:rPr>
                <w:i/>
                <w:iCs/>
                <w:color w:val="000000"/>
                <w:szCs w:val="20"/>
                <w:lang w:eastAsia="en-AU"/>
              </w:rPr>
              <w:t>V</w:t>
            </w:r>
            <w:r w:rsidR="00077B9F">
              <w:rPr>
                <w:color w:val="000000"/>
                <w:szCs w:val="20"/>
                <w:vertAlign w:val="subscript"/>
                <w:lang w:eastAsia="en-AU"/>
              </w:rPr>
              <w:t>P</w:t>
            </w:r>
            <w:r w:rsidR="00077B9F">
              <w:rPr>
                <w:color w:val="000000"/>
                <w:szCs w:val="20"/>
                <w:lang w:eastAsia="en-AU"/>
              </w:rPr>
              <w:t xml:space="preserve"> (ratio to expected vol.)</w:t>
            </w:r>
          </w:p>
        </w:tc>
        <w:tc>
          <w:tcPr>
            <w:tcW w:w="2520" w:type="dxa"/>
            <w:tcBorders>
              <w:top w:val="nil"/>
              <w:left w:val="nil"/>
              <w:bottom w:val="single" w:sz="4" w:space="0" w:color="00000A"/>
              <w:right w:val="nil"/>
            </w:tcBorders>
            <w:shd w:val="clear" w:color="auto" w:fill="auto"/>
          </w:tcPr>
          <w:p w:rsidR="00287D43" w:rsidRPr="00733FF3" w:rsidRDefault="00077B9F" w:rsidP="00287D43">
            <w:pPr>
              <w:rPr>
                <w:color w:val="000000"/>
                <w:sz w:val="20"/>
                <w:szCs w:val="20"/>
                <w:lang w:eastAsia="en-AU"/>
              </w:rPr>
            </w:pPr>
            <w:r w:rsidRPr="00733FF3">
              <w:rPr>
                <w:color w:val="000000"/>
                <w:sz w:val="20"/>
                <w:szCs w:val="20"/>
                <w:lang w:eastAsia="en-AU"/>
              </w:rPr>
              <w:t>20300 (0.90)</w:t>
            </w:r>
          </w:p>
        </w:tc>
        <w:tc>
          <w:tcPr>
            <w:tcW w:w="2905" w:type="dxa"/>
            <w:tcBorders>
              <w:top w:val="nil"/>
              <w:left w:val="nil"/>
              <w:bottom w:val="single" w:sz="4" w:space="0" w:color="00000A"/>
              <w:right w:val="nil"/>
            </w:tcBorders>
            <w:shd w:val="clear" w:color="auto" w:fill="auto"/>
          </w:tcPr>
          <w:p w:rsidR="00287D43" w:rsidRPr="00733FF3" w:rsidRDefault="00F70BD0" w:rsidP="00287D43">
            <w:pPr>
              <w:rPr>
                <w:color w:val="000000"/>
                <w:sz w:val="20"/>
                <w:szCs w:val="20"/>
                <w:lang w:eastAsia="en-AU"/>
              </w:rPr>
            </w:pPr>
            <w:r w:rsidRPr="00733FF3">
              <w:rPr>
                <w:color w:val="000000"/>
                <w:sz w:val="20"/>
                <w:szCs w:val="20"/>
                <w:lang w:eastAsia="en-AU"/>
              </w:rPr>
              <w:t>2</w:t>
            </w:r>
            <w:r w:rsidR="00077B9F" w:rsidRPr="00733FF3">
              <w:rPr>
                <w:color w:val="000000"/>
                <w:sz w:val="20"/>
                <w:szCs w:val="20"/>
                <w:lang w:eastAsia="en-AU"/>
              </w:rPr>
              <w:t>0700 (0.92)</w:t>
            </w:r>
          </w:p>
        </w:tc>
        <w:tc>
          <w:tcPr>
            <w:tcW w:w="236" w:type="dxa"/>
            <w:tcBorders>
              <w:top w:val="nil"/>
              <w:left w:val="nil"/>
              <w:bottom w:val="single" w:sz="4" w:space="0" w:color="00000A"/>
              <w:right w:val="nil"/>
            </w:tcBorders>
            <w:shd w:val="clear" w:color="auto" w:fill="auto"/>
          </w:tcPr>
          <w:p w:rsidR="00287D43" w:rsidRDefault="00287D43" w:rsidP="00287D43">
            <w:pPr>
              <w:rPr>
                <w:rFonts w:ascii="Arial" w:hAnsi="Arial" w:cs="Arial"/>
                <w:color w:val="C00000"/>
                <w:sz w:val="18"/>
                <w:szCs w:val="18"/>
                <w:lang w:eastAsia="en-AU"/>
              </w:rPr>
            </w:pPr>
          </w:p>
        </w:tc>
      </w:tr>
      <w:tr w:rsidR="00287D43" w:rsidTr="00701BEA">
        <w:trPr>
          <w:gridAfter w:val="1"/>
          <w:wAfter w:w="236" w:type="dxa"/>
          <w:trHeight w:val="227"/>
        </w:trPr>
        <w:tc>
          <w:tcPr>
            <w:tcW w:w="9742" w:type="dxa"/>
            <w:gridSpan w:val="4"/>
            <w:tcBorders>
              <w:top w:val="single" w:sz="4" w:space="0" w:color="00000A"/>
              <w:left w:val="nil"/>
              <w:bottom w:val="single" w:sz="4" w:space="0" w:color="00000A"/>
              <w:right w:val="nil"/>
            </w:tcBorders>
            <w:shd w:val="clear" w:color="auto" w:fill="auto"/>
          </w:tcPr>
          <w:p w:rsidR="00287D43" w:rsidRDefault="00287D43" w:rsidP="00A8268F">
            <w:pPr>
              <w:rPr>
                <w:color w:val="000000"/>
                <w:lang w:eastAsia="en-AU"/>
              </w:rPr>
            </w:pPr>
            <w:r>
              <w:rPr>
                <w:color w:val="000000"/>
                <w:sz w:val="20"/>
                <w:szCs w:val="20"/>
                <w:lang w:eastAsia="en-AU"/>
              </w:rPr>
              <w:t>(</w:t>
            </w:r>
            <w:r>
              <w:rPr>
                <w:i/>
                <w:color w:val="000000"/>
                <w:sz w:val="20"/>
                <w:szCs w:val="20"/>
                <w:lang w:eastAsia="en-AU"/>
              </w:rPr>
              <w:t>e</w:t>
            </w:r>
            <w:r>
              <w:rPr>
                <w:color w:val="000000"/>
                <w:sz w:val="20"/>
                <w:szCs w:val="20"/>
                <w:lang w:eastAsia="en-AU"/>
              </w:rPr>
              <w:t xml:space="preserve">) </w:t>
            </w:r>
            <w:r w:rsidR="00A8268F">
              <w:rPr>
                <w:color w:val="000000"/>
                <w:lang w:eastAsia="en-AU"/>
              </w:rPr>
              <w:t>DAMMIN</w:t>
            </w:r>
            <w:r>
              <w:rPr>
                <w:color w:val="000000"/>
                <w:lang w:eastAsia="en-AU"/>
              </w:rPr>
              <w:t xml:space="preserve"> results </w:t>
            </w:r>
            <w:r w:rsidR="00F70BD0">
              <w:rPr>
                <w:color w:val="000000"/>
                <w:lang w:eastAsia="en-AU"/>
              </w:rPr>
              <w:t>– extrapolated data set</w:t>
            </w:r>
          </w:p>
        </w:tc>
      </w:tr>
      <w:tr w:rsidR="00287D43" w:rsidTr="00701BEA">
        <w:trPr>
          <w:trHeight w:val="227"/>
        </w:trPr>
        <w:tc>
          <w:tcPr>
            <w:tcW w:w="4317" w:type="dxa"/>
            <w:gridSpan w:val="2"/>
            <w:tcBorders>
              <w:top w:val="single" w:sz="4" w:space="0" w:color="00000A"/>
              <w:left w:val="nil"/>
              <w:bottom w:val="nil"/>
              <w:right w:val="nil"/>
            </w:tcBorders>
            <w:shd w:val="clear" w:color="auto" w:fill="auto"/>
          </w:tcPr>
          <w:p w:rsidR="00287D43" w:rsidRDefault="00287D43" w:rsidP="00287D43">
            <w:pPr>
              <w:rPr>
                <w:i/>
                <w:color w:val="000000"/>
                <w:sz w:val="20"/>
                <w:szCs w:val="20"/>
                <w:lang w:eastAsia="en-AU"/>
              </w:rPr>
            </w:pPr>
          </w:p>
        </w:tc>
        <w:tc>
          <w:tcPr>
            <w:tcW w:w="2520" w:type="dxa"/>
            <w:tcBorders>
              <w:top w:val="single" w:sz="4" w:space="0" w:color="00000A"/>
              <w:left w:val="nil"/>
              <w:bottom w:val="nil"/>
              <w:right w:val="nil"/>
            </w:tcBorders>
            <w:shd w:val="clear" w:color="auto" w:fill="auto"/>
          </w:tcPr>
          <w:p w:rsidR="00287D43" w:rsidRPr="00B4710D" w:rsidRDefault="00287D43" w:rsidP="00287D43">
            <w:pPr>
              <w:rPr>
                <w:color w:val="000000"/>
                <w:sz w:val="20"/>
                <w:szCs w:val="20"/>
                <w:lang w:eastAsia="en-AU"/>
              </w:rPr>
            </w:pPr>
            <w:r w:rsidRPr="00B4710D">
              <w:rPr>
                <w:color w:val="000000"/>
                <w:sz w:val="20"/>
                <w:szCs w:val="20"/>
                <w:lang w:eastAsia="en-AU"/>
              </w:rPr>
              <w:t>LHX4-ISL1(wt)</w:t>
            </w:r>
          </w:p>
        </w:tc>
        <w:tc>
          <w:tcPr>
            <w:tcW w:w="2905" w:type="dxa"/>
            <w:tcBorders>
              <w:top w:val="single" w:sz="4" w:space="0" w:color="00000A"/>
              <w:left w:val="nil"/>
              <w:bottom w:val="nil"/>
              <w:right w:val="nil"/>
            </w:tcBorders>
            <w:shd w:val="clear" w:color="auto" w:fill="auto"/>
          </w:tcPr>
          <w:p w:rsidR="00287D43" w:rsidRPr="00B4710D" w:rsidRDefault="00287D43" w:rsidP="00287D43">
            <w:pPr>
              <w:rPr>
                <w:color w:val="000000"/>
                <w:sz w:val="20"/>
                <w:szCs w:val="20"/>
                <w:lang w:eastAsia="en-AU"/>
              </w:rPr>
            </w:pPr>
            <w:r w:rsidRPr="00B4710D">
              <w:rPr>
                <w:color w:val="000000"/>
                <w:sz w:val="20"/>
                <w:szCs w:val="20"/>
                <w:lang w:eastAsia="en-AU"/>
              </w:rPr>
              <w:t>LX4-ISL1(R282G)</w:t>
            </w:r>
          </w:p>
        </w:tc>
        <w:tc>
          <w:tcPr>
            <w:tcW w:w="236" w:type="dxa"/>
            <w:tcBorders>
              <w:top w:val="single" w:sz="4" w:space="0" w:color="00000A"/>
              <w:left w:val="nil"/>
              <w:bottom w:val="nil"/>
              <w:right w:val="nil"/>
            </w:tcBorders>
            <w:shd w:val="clear" w:color="auto" w:fill="auto"/>
          </w:tcPr>
          <w:p w:rsidR="00287D43" w:rsidRDefault="00287D43" w:rsidP="00287D43">
            <w:pPr>
              <w:rPr>
                <w:color w:val="000000"/>
                <w:sz w:val="20"/>
                <w:szCs w:val="20"/>
                <w:lang w:eastAsia="en-AU"/>
              </w:rPr>
            </w:pPr>
          </w:p>
        </w:tc>
      </w:tr>
      <w:tr w:rsidR="003B28E3" w:rsidTr="00701BEA">
        <w:trPr>
          <w:trHeight w:val="227"/>
        </w:trPr>
        <w:tc>
          <w:tcPr>
            <w:tcW w:w="4317" w:type="dxa"/>
            <w:gridSpan w:val="2"/>
            <w:tcBorders>
              <w:top w:val="nil"/>
              <w:left w:val="nil"/>
              <w:bottom w:val="nil"/>
              <w:right w:val="nil"/>
            </w:tcBorders>
            <w:shd w:val="clear" w:color="auto" w:fill="auto"/>
          </w:tcPr>
          <w:p w:rsidR="003B28E3" w:rsidRDefault="003B28E3" w:rsidP="003B28E3">
            <w:pPr>
              <w:rPr>
                <w:color w:val="000000"/>
                <w:sz w:val="20"/>
                <w:szCs w:val="20"/>
                <w:lang w:eastAsia="en-AU"/>
              </w:rPr>
            </w:pPr>
            <w:r>
              <w:rPr>
                <w:color w:val="000000"/>
                <w:sz w:val="20"/>
                <w:szCs w:val="20"/>
                <w:lang w:eastAsia="en-AU"/>
              </w:rPr>
              <w:t xml:space="preserve">Multiple fits, spherical search space, radius = </w:t>
            </w:r>
            <w:r w:rsidRPr="003B28E3">
              <w:rPr>
                <w:i/>
                <w:color w:val="000000"/>
                <w:sz w:val="20"/>
                <w:szCs w:val="20"/>
                <w:lang w:eastAsia="en-AU"/>
              </w:rPr>
              <w:t>d</w:t>
            </w:r>
            <w:r w:rsidRPr="003B28E3">
              <w:rPr>
                <w:i/>
                <w:color w:val="000000"/>
                <w:sz w:val="20"/>
                <w:szCs w:val="20"/>
                <w:vertAlign w:val="subscript"/>
                <w:lang w:eastAsia="en-AU"/>
              </w:rPr>
              <w:t>max</w:t>
            </w:r>
          </w:p>
        </w:tc>
        <w:tc>
          <w:tcPr>
            <w:tcW w:w="2520" w:type="dxa"/>
            <w:tcBorders>
              <w:top w:val="nil"/>
              <w:left w:val="nil"/>
              <w:bottom w:val="nil"/>
              <w:right w:val="nil"/>
            </w:tcBorders>
            <w:shd w:val="clear" w:color="auto" w:fill="auto"/>
          </w:tcPr>
          <w:p w:rsidR="003B28E3" w:rsidRPr="00B4710D" w:rsidRDefault="003B28E3" w:rsidP="00287D43">
            <w:pPr>
              <w:rPr>
                <w:color w:val="000000"/>
                <w:sz w:val="20"/>
                <w:szCs w:val="20"/>
                <w:lang w:eastAsia="en-AU"/>
              </w:rPr>
            </w:pPr>
          </w:p>
        </w:tc>
        <w:tc>
          <w:tcPr>
            <w:tcW w:w="2905" w:type="dxa"/>
            <w:tcBorders>
              <w:top w:val="nil"/>
              <w:left w:val="nil"/>
              <w:bottom w:val="nil"/>
              <w:right w:val="nil"/>
            </w:tcBorders>
            <w:shd w:val="clear" w:color="auto" w:fill="auto"/>
          </w:tcPr>
          <w:p w:rsidR="003B28E3" w:rsidRPr="00B4710D" w:rsidRDefault="003B28E3" w:rsidP="00287D43">
            <w:pPr>
              <w:rPr>
                <w:color w:val="000000"/>
                <w:sz w:val="20"/>
                <w:szCs w:val="20"/>
                <w:lang w:eastAsia="en-AU"/>
              </w:rPr>
            </w:pPr>
          </w:p>
        </w:tc>
        <w:tc>
          <w:tcPr>
            <w:tcW w:w="236" w:type="dxa"/>
            <w:tcBorders>
              <w:top w:val="nil"/>
              <w:left w:val="nil"/>
              <w:bottom w:val="nil"/>
              <w:right w:val="nil"/>
            </w:tcBorders>
            <w:shd w:val="clear" w:color="auto" w:fill="auto"/>
          </w:tcPr>
          <w:p w:rsidR="003B28E3" w:rsidRDefault="003B28E3" w:rsidP="00287D43">
            <w:pPr>
              <w:rPr>
                <w:rFonts w:ascii="Arial" w:hAnsi="Arial" w:cs="Arial"/>
                <w:color w:val="000000"/>
                <w:sz w:val="20"/>
                <w:szCs w:val="20"/>
                <w:lang w:eastAsia="en-AU"/>
              </w:rPr>
            </w:pPr>
          </w:p>
        </w:tc>
      </w:tr>
      <w:tr w:rsidR="00A8268F" w:rsidTr="00701BEA">
        <w:trPr>
          <w:trHeight w:val="227"/>
        </w:trPr>
        <w:tc>
          <w:tcPr>
            <w:tcW w:w="4317" w:type="dxa"/>
            <w:gridSpan w:val="2"/>
            <w:tcBorders>
              <w:top w:val="nil"/>
              <w:left w:val="nil"/>
              <w:bottom w:val="nil"/>
              <w:right w:val="nil"/>
            </w:tcBorders>
            <w:shd w:val="clear" w:color="auto" w:fill="auto"/>
          </w:tcPr>
          <w:p w:rsidR="00A8268F" w:rsidRPr="00A8268F" w:rsidRDefault="00A8268F" w:rsidP="003B28E3">
            <w:pPr>
              <w:ind w:left="250"/>
              <w:rPr>
                <w:color w:val="000000"/>
                <w:sz w:val="20"/>
                <w:szCs w:val="20"/>
                <w:lang w:eastAsia="en-AU"/>
              </w:rPr>
            </w:pPr>
            <w:r>
              <w:rPr>
                <w:color w:val="000000"/>
                <w:sz w:val="20"/>
                <w:szCs w:val="20"/>
                <w:lang w:eastAsia="en-AU"/>
              </w:rPr>
              <w:t>Number of calculations</w:t>
            </w:r>
            <w:r w:rsidR="003B28E3">
              <w:rPr>
                <w:color w:val="000000"/>
                <w:sz w:val="20"/>
                <w:szCs w:val="20"/>
                <w:lang w:eastAsia="en-AU"/>
              </w:rPr>
              <w:t xml:space="preserve"> (spherical search space, radius = </w:t>
            </w:r>
            <w:r w:rsidR="003B28E3" w:rsidRPr="003B28E3">
              <w:rPr>
                <w:i/>
                <w:color w:val="000000"/>
                <w:sz w:val="20"/>
                <w:szCs w:val="20"/>
                <w:lang w:eastAsia="en-AU"/>
              </w:rPr>
              <w:t>d</w:t>
            </w:r>
            <w:r w:rsidR="003B28E3" w:rsidRPr="003B28E3">
              <w:rPr>
                <w:i/>
                <w:color w:val="000000"/>
                <w:sz w:val="20"/>
                <w:szCs w:val="20"/>
                <w:vertAlign w:val="subscript"/>
                <w:lang w:eastAsia="en-AU"/>
              </w:rPr>
              <w:t>max</w:t>
            </w:r>
            <w:r w:rsidR="003B28E3">
              <w:rPr>
                <w:color w:val="000000"/>
                <w:sz w:val="20"/>
                <w:szCs w:val="20"/>
                <w:lang w:eastAsia="en-AU"/>
              </w:rPr>
              <w:t>)</w:t>
            </w:r>
          </w:p>
        </w:tc>
        <w:tc>
          <w:tcPr>
            <w:tcW w:w="2520" w:type="dxa"/>
            <w:tcBorders>
              <w:top w:val="nil"/>
              <w:left w:val="nil"/>
              <w:bottom w:val="nil"/>
              <w:right w:val="nil"/>
            </w:tcBorders>
            <w:shd w:val="clear" w:color="auto" w:fill="auto"/>
          </w:tcPr>
          <w:p w:rsidR="00A8268F" w:rsidRPr="00B4710D" w:rsidRDefault="00A8268F" w:rsidP="00287D43">
            <w:pPr>
              <w:rPr>
                <w:color w:val="000000"/>
                <w:sz w:val="20"/>
                <w:szCs w:val="20"/>
                <w:lang w:eastAsia="en-AU"/>
              </w:rPr>
            </w:pPr>
            <w:r w:rsidRPr="00B4710D">
              <w:rPr>
                <w:color w:val="000000"/>
                <w:sz w:val="20"/>
                <w:szCs w:val="20"/>
                <w:lang w:eastAsia="en-AU"/>
              </w:rPr>
              <w:t>20</w:t>
            </w:r>
          </w:p>
        </w:tc>
        <w:tc>
          <w:tcPr>
            <w:tcW w:w="2905" w:type="dxa"/>
            <w:tcBorders>
              <w:top w:val="nil"/>
              <w:left w:val="nil"/>
              <w:bottom w:val="nil"/>
              <w:right w:val="nil"/>
            </w:tcBorders>
            <w:shd w:val="clear" w:color="auto" w:fill="auto"/>
          </w:tcPr>
          <w:p w:rsidR="00A8268F" w:rsidRPr="00B4710D" w:rsidRDefault="00A8268F" w:rsidP="00287D43">
            <w:pPr>
              <w:rPr>
                <w:color w:val="000000"/>
                <w:sz w:val="20"/>
                <w:szCs w:val="20"/>
                <w:lang w:eastAsia="en-AU"/>
              </w:rPr>
            </w:pPr>
            <w:r w:rsidRPr="00B4710D">
              <w:rPr>
                <w:color w:val="000000"/>
                <w:sz w:val="20"/>
                <w:szCs w:val="20"/>
                <w:lang w:eastAsia="en-AU"/>
              </w:rPr>
              <w:t>20</w:t>
            </w:r>
          </w:p>
        </w:tc>
        <w:tc>
          <w:tcPr>
            <w:tcW w:w="236" w:type="dxa"/>
            <w:tcBorders>
              <w:top w:val="nil"/>
              <w:left w:val="nil"/>
              <w:bottom w:val="nil"/>
              <w:right w:val="nil"/>
            </w:tcBorders>
            <w:shd w:val="clear" w:color="auto" w:fill="auto"/>
          </w:tcPr>
          <w:p w:rsidR="00A8268F" w:rsidRDefault="00A8268F" w:rsidP="00287D43">
            <w:pPr>
              <w:rPr>
                <w:rFonts w:ascii="Arial" w:hAnsi="Arial" w:cs="Arial"/>
                <w:color w:val="000000"/>
                <w:sz w:val="20"/>
                <w:szCs w:val="20"/>
                <w:lang w:eastAsia="en-AU"/>
              </w:rPr>
            </w:pPr>
          </w:p>
        </w:tc>
      </w:tr>
      <w:tr w:rsidR="00A8268F" w:rsidTr="00701BEA">
        <w:trPr>
          <w:trHeight w:val="227"/>
        </w:trPr>
        <w:tc>
          <w:tcPr>
            <w:tcW w:w="4317" w:type="dxa"/>
            <w:gridSpan w:val="2"/>
            <w:tcBorders>
              <w:top w:val="nil"/>
              <w:left w:val="nil"/>
              <w:bottom w:val="nil"/>
              <w:right w:val="nil"/>
            </w:tcBorders>
            <w:shd w:val="clear" w:color="auto" w:fill="auto"/>
          </w:tcPr>
          <w:p w:rsidR="00A8268F" w:rsidRDefault="00A8268F" w:rsidP="003B28E3">
            <w:pPr>
              <w:ind w:left="250"/>
              <w:rPr>
                <w:color w:val="000000"/>
                <w:sz w:val="20"/>
                <w:szCs w:val="20"/>
                <w:lang w:eastAsia="en-AU"/>
              </w:rPr>
            </w:pPr>
            <w:r>
              <w:rPr>
                <w:i/>
                <w:color w:val="000000"/>
                <w:sz w:val="20"/>
                <w:szCs w:val="20"/>
                <w:lang w:eastAsia="en-AU"/>
              </w:rPr>
              <w:t>q-</w:t>
            </w:r>
            <w:r>
              <w:rPr>
                <w:color w:val="000000"/>
                <w:sz w:val="20"/>
                <w:szCs w:val="20"/>
                <w:lang w:eastAsia="en-AU"/>
              </w:rPr>
              <w:t>range for fitting</w:t>
            </w:r>
          </w:p>
        </w:tc>
        <w:tc>
          <w:tcPr>
            <w:tcW w:w="2520" w:type="dxa"/>
            <w:tcBorders>
              <w:top w:val="nil"/>
              <w:left w:val="nil"/>
              <w:bottom w:val="nil"/>
              <w:right w:val="nil"/>
            </w:tcBorders>
            <w:shd w:val="clear" w:color="auto" w:fill="auto"/>
          </w:tcPr>
          <w:p w:rsidR="00A8268F" w:rsidRPr="00B4710D" w:rsidRDefault="00A8268F" w:rsidP="00A8268F">
            <w:pPr>
              <w:rPr>
                <w:color w:val="000000"/>
                <w:sz w:val="20"/>
                <w:szCs w:val="20"/>
                <w:lang w:eastAsia="en-AU"/>
              </w:rPr>
            </w:pPr>
            <w:r w:rsidRPr="00B4710D">
              <w:rPr>
                <w:color w:val="000000"/>
                <w:sz w:val="20"/>
                <w:szCs w:val="20"/>
                <w:lang w:eastAsia="en-AU"/>
              </w:rPr>
              <w:t>0.0150-0.3277</w:t>
            </w:r>
          </w:p>
        </w:tc>
        <w:tc>
          <w:tcPr>
            <w:tcW w:w="2905" w:type="dxa"/>
            <w:tcBorders>
              <w:top w:val="nil"/>
              <w:left w:val="nil"/>
              <w:bottom w:val="nil"/>
              <w:right w:val="nil"/>
            </w:tcBorders>
            <w:shd w:val="clear" w:color="auto" w:fill="auto"/>
          </w:tcPr>
          <w:p w:rsidR="00A8268F" w:rsidRPr="00B4710D" w:rsidRDefault="00A8268F" w:rsidP="00A8268F">
            <w:pPr>
              <w:rPr>
                <w:sz w:val="20"/>
                <w:szCs w:val="20"/>
                <w:lang w:eastAsia="en-AU"/>
              </w:rPr>
            </w:pPr>
            <w:r w:rsidRPr="00B4710D">
              <w:rPr>
                <w:sz w:val="20"/>
                <w:szCs w:val="20"/>
                <w:lang w:eastAsia="en-AU"/>
              </w:rPr>
              <w:t>0.0096-0.3277</w:t>
            </w:r>
          </w:p>
        </w:tc>
        <w:tc>
          <w:tcPr>
            <w:tcW w:w="236" w:type="dxa"/>
            <w:tcBorders>
              <w:top w:val="nil"/>
              <w:left w:val="nil"/>
              <w:bottom w:val="nil"/>
              <w:right w:val="nil"/>
            </w:tcBorders>
            <w:shd w:val="clear" w:color="auto" w:fill="auto"/>
          </w:tcPr>
          <w:p w:rsidR="00A8268F" w:rsidRDefault="00A8268F" w:rsidP="00A8268F">
            <w:pPr>
              <w:rPr>
                <w:rFonts w:ascii="Arial" w:hAnsi="Arial" w:cs="Arial"/>
                <w:color w:val="000000"/>
                <w:sz w:val="20"/>
                <w:szCs w:val="20"/>
                <w:lang w:eastAsia="en-AU"/>
              </w:rPr>
            </w:pPr>
          </w:p>
        </w:tc>
      </w:tr>
      <w:tr w:rsidR="00A8268F" w:rsidTr="00701BEA">
        <w:trPr>
          <w:trHeight w:val="227"/>
        </w:trPr>
        <w:tc>
          <w:tcPr>
            <w:tcW w:w="4317" w:type="dxa"/>
            <w:gridSpan w:val="2"/>
            <w:tcBorders>
              <w:top w:val="nil"/>
              <w:left w:val="nil"/>
              <w:bottom w:val="nil"/>
              <w:right w:val="nil"/>
            </w:tcBorders>
            <w:shd w:val="clear" w:color="auto" w:fill="auto"/>
          </w:tcPr>
          <w:p w:rsidR="00A8268F" w:rsidRDefault="00A8268F" w:rsidP="003B28E3">
            <w:pPr>
              <w:ind w:left="250"/>
              <w:rPr>
                <w:color w:val="000000"/>
                <w:sz w:val="20"/>
                <w:szCs w:val="20"/>
                <w:lang w:eastAsia="en-AU"/>
              </w:rPr>
            </w:pPr>
            <w:r>
              <w:rPr>
                <w:color w:val="000000"/>
                <w:sz w:val="20"/>
                <w:szCs w:val="20"/>
                <w:lang w:eastAsia="en-AU"/>
              </w:rPr>
              <w:t>Symmetry/anisotropy assumptions</w:t>
            </w:r>
          </w:p>
        </w:tc>
        <w:tc>
          <w:tcPr>
            <w:tcW w:w="2520" w:type="dxa"/>
            <w:tcBorders>
              <w:top w:val="nil"/>
              <w:left w:val="nil"/>
              <w:bottom w:val="nil"/>
              <w:right w:val="nil"/>
            </w:tcBorders>
            <w:shd w:val="clear" w:color="auto" w:fill="auto"/>
          </w:tcPr>
          <w:p w:rsidR="00A8268F" w:rsidRPr="00B4710D" w:rsidRDefault="00A8268F" w:rsidP="00A8268F">
            <w:pPr>
              <w:rPr>
                <w:color w:val="000000"/>
                <w:sz w:val="20"/>
                <w:szCs w:val="20"/>
                <w:lang w:eastAsia="en-AU"/>
              </w:rPr>
            </w:pPr>
            <w:r w:rsidRPr="00B4710D">
              <w:rPr>
                <w:color w:val="000000"/>
                <w:sz w:val="20"/>
                <w:szCs w:val="20"/>
                <w:lang w:eastAsia="en-AU"/>
              </w:rPr>
              <w:t>P1</w:t>
            </w:r>
          </w:p>
        </w:tc>
        <w:tc>
          <w:tcPr>
            <w:tcW w:w="2905" w:type="dxa"/>
            <w:tcBorders>
              <w:top w:val="nil"/>
              <w:left w:val="nil"/>
              <w:bottom w:val="nil"/>
              <w:right w:val="nil"/>
            </w:tcBorders>
            <w:shd w:val="clear" w:color="auto" w:fill="auto"/>
          </w:tcPr>
          <w:p w:rsidR="00A8268F" w:rsidRPr="00B4710D" w:rsidRDefault="00A8268F" w:rsidP="00A8268F">
            <w:pPr>
              <w:rPr>
                <w:color w:val="000000"/>
                <w:sz w:val="20"/>
                <w:szCs w:val="20"/>
                <w:lang w:eastAsia="en-AU"/>
              </w:rPr>
            </w:pPr>
            <w:r w:rsidRPr="00B4710D">
              <w:rPr>
                <w:color w:val="000000"/>
                <w:sz w:val="20"/>
                <w:szCs w:val="20"/>
                <w:lang w:eastAsia="en-AU"/>
              </w:rPr>
              <w:t>P1</w:t>
            </w:r>
          </w:p>
        </w:tc>
        <w:tc>
          <w:tcPr>
            <w:tcW w:w="236" w:type="dxa"/>
            <w:tcBorders>
              <w:top w:val="nil"/>
              <w:left w:val="nil"/>
              <w:bottom w:val="nil"/>
              <w:right w:val="nil"/>
            </w:tcBorders>
            <w:shd w:val="clear" w:color="auto" w:fill="auto"/>
          </w:tcPr>
          <w:p w:rsidR="00A8268F" w:rsidRDefault="00A8268F" w:rsidP="00A8268F">
            <w:pPr>
              <w:rPr>
                <w:rFonts w:ascii="Arial" w:hAnsi="Arial" w:cs="Arial"/>
                <w:color w:val="000000"/>
                <w:sz w:val="20"/>
                <w:szCs w:val="20"/>
                <w:lang w:eastAsia="en-AU"/>
              </w:rPr>
            </w:pPr>
          </w:p>
        </w:tc>
      </w:tr>
      <w:tr w:rsidR="00A8268F" w:rsidTr="00701BEA">
        <w:trPr>
          <w:trHeight w:val="227"/>
        </w:trPr>
        <w:tc>
          <w:tcPr>
            <w:tcW w:w="4317" w:type="dxa"/>
            <w:gridSpan w:val="2"/>
            <w:tcBorders>
              <w:top w:val="nil"/>
              <w:left w:val="nil"/>
              <w:bottom w:val="nil"/>
              <w:right w:val="nil"/>
            </w:tcBorders>
            <w:shd w:val="clear" w:color="auto" w:fill="auto"/>
          </w:tcPr>
          <w:p w:rsidR="00A8268F" w:rsidRDefault="00A8268F" w:rsidP="003B28E3">
            <w:pPr>
              <w:ind w:left="250"/>
              <w:rPr>
                <w:color w:val="000000"/>
                <w:sz w:val="20"/>
                <w:szCs w:val="20"/>
                <w:lang w:eastAsia="en-AU"/>
              </w:rPr>
            </w:pPr>
            <w:r>
              <w:rPr>
                <w:color w:val="000000"/>
                <w:sz w:val="20"/>
                <w:szCs w:val="20"/>
                <w:lang w:eastAsia="en-AU"/>
              </w:rPr>
              <w:t xml:space="preserve">Normalised spatial discrepancy (NSD) for 20 models (standard </w:t>
            </w:r>
            <w:r w:rsidR="00B4710D">
              <w:rPr>
                <w:color w:val="000000"/>
                <w:sz w:val="20"/>
                <w:szCs w:val="20"/>
                <w:lang w:eastAsia="en-AU"/>
              </w:rPr>
              <w:t>deviation</w:t>
            </w:r>
            <w:r>
              <w:rPr>
                <w:color w:val="000000"/>
                <w:sz w:val="20"/>
                <w:szCs w:val="20"/>
                <w:lang w:eastAsia="en-AU"/>
              </w:rPr>
              <w:t>)</w:t>
            </w:r>
          </w:p>
        </w:tc>
        <w:tc>
          <w:tcPr>
            <w:tcW w:w="2520" w:type="dxa"/>
            <w:tcBorders>
              <w:top w:val="nil"/>
              <w:left w:val="nil"/>
              <w:bottom w:val="nil"/>
              <w:right w:val="nil"/>
            </w:tcBorders>
            <w:shd w:val="clear" w:color="auto" w:fill="auto"/>
          </w:tcPr>
          <w:p w:rsidR="00A8268F" w:rsidRPr="00B4710D" w:rsidRDefault="00A8268F" w:rsidP="00A8268F">
            <w:pPr>
              <w:rPr>
                <w:color w:val="000000"/>
                <w:sz w:val="20"/>
                <w:szCs w:val="20"/>
                <w:lang w:eastAsia="en-AU"/>
              </w:rPr>
            </w:pPr>
            <w:r w:rsidRPr="00B4710D">
              <w:rPr>
                <w:color w:val="000000"/>
                <w:sz w:val="20"/>
                <w:szCs w:val="20"/>
                <w:lang w:eastAsia="en-AU"/>
              </w:rPr>
              <w:t>0.68 (0.015)</w:t>
            </w:r>
          </w:p>
        </w:tc>
        <w:tc>
          <w:tcPr>
            <w:tcW w:w="2905" w:type="dxa"/>
            <w:tcBorders>
              <w:top w:val="nil"/>
              <w:left w:val="nil"/>
              <w:bottom w:val="nil"/>
              <w:right w:val="nil"/>
            </w:tcBorders>
            <w:shd w:val="clear" w:color="auto" w:fill="auto"/>
          </w:tcPr>
          <w:p w:rsidR="00A8268F" w:rsidRPr="00B4710D" w:rsidRDefault="00A8268F" w:rsidP="00A8268F">
            <w:pPr>
              <w:rPr>
                <w:color w:val="000000"/>
                <w:sz w:val="20"/>
                <w:szCs w:val="20"/>
                <w:lang w:eastAsia="en-AU"/>
              </w:rPr>
            </w:pPr>
            <w:r w:rsidRPr="00B4710D">
              <w:rPr>
                <w:color w:val="000000"/>
                <w:sz w:val="20"/>
                <w:szCs w:val="20"/>
                <w:lang w:eastAsia="en-AU"/>
              </w:rPr>
              <w:t>0.67 (0.16)</w:t>
            </w:r>
          </w:p>
        </w:tc>
        <w:tc>
          <w:tcPr>
            <w:tcW w:w="236" w:type="dxa"/>
            <w:tcBorders>
              <w:top w:val="nil"/>
              <w:left w:val="nil"/>
              <w:bottom w:val="nil"/>
              <w:right w:val="nil"/>
            </w:tcBorders>
            <w:shd w:val="clear" w:color="auto" w:fill="auto"/>
          </w:tcPr>
          <w:p w:rsidR="00A8268F" w:rsidRDefault="00A8268F" w:rsidP="00A8268F">
            <w:pPr>
              <w:rPr>
                <w:rFonts w:ascii="Arial" w:hAnsi="Arial" w:cs="Arial"/>
                <w:color w:val="000000"/>
                <w:sz w:val="20"/>
                <w:szCs w:val="20"/>
                <w:lang w:eastAsia="en-AU"/>
              </w:rPr>
            </w:pPr>
            <w:r>
              <w:rPr>
                <w:rFonts w:ascii="Arial" w:hAnsi="Arial" w:cs="Arial"/>
                <w:color w:val="000000"/>
                <w:sz w:val="20"/>
                <w:szCs w:val="20"/>
                <w:lang w:eastAsia="en-AU"/>
              </w:rPr>
              <w:t xml:space="preserve"> </w:t>
            </w:r>
          </w:p>
        </w:tc>
      </w:tr>
      <w:tr w:rsidR="00A8268F" w:rsidTr="00701BEA">
        <w:trPr>
          <w:trHeight w:val="227"/>
        </w:trPr>
        <w:tc>
          <w:tcPr>
            <w:tcW w:w="4317" w:type="dxa"/>
            <w:gridSpan w:val="2"/>
            <w:tcBorders>
              <w:top w:val="nil"/>
              <w:left w:val="nil"/>
              <w:bottom w:val="nil"/>
              <w:right w:val="nil"/>
            </w:tcBorders>
            <w:shd w:val="clear" w:color="auto" w:fill="auto"/>
          </w:tcPr>
          <w:p w:rsidR="00A8268F" w:rsidRDefault="00A8268F" w:rsidP="003B28E3">
            <w:pPr>
              <w:ind w:left="250"/>
              <w:rPr>
                <w:color w:val="000000"/>
                <w:sz w:val="20"/>
                <w:szCs w:val="20"/>
                <w:lang w:eastAsia="en-AU"/>
              </w:rPr>
            </w:pPr>
            <w:r>
              <w:rPr>
                <w:rFonts w:ascii="Symbol" w:hAnsi="Symbol"/>
                <w:color w:val="000000"/>
                <w:sz w:val="20"/>
                <w:szCs w:val="20"/>
                <w:lang w:eastAsia="en-AU"/>
              </w:rPr>
              <w:t></w:t>
            </w:r>
            <w:r>
              <w:rPr>
                <w:color w:val="000000"/>
                <w:sz w:val="20"/>
                <w:szCs w:val="20"/>
                <w:vertAlign w:val="superscript"/>
                <w:lang w:eastAsia="en-AU"/>
              </w:rPr>
              <w:t>2</w:t>
            </w:r>
            <w:r w:rsidR="00B4710D">
              <w:rPr>
                <w:color w:val="000000"/>
                <w:sz w:val="20"/>
                <w:szCs w:val="20"/>
                <w:lang w:eastAsia="en-AU"/>
              </w:rPr>
              <w:t xml:space="preserve"> value for fits</w:t>
            </w:r>
          </w:p>
        </w:tc>
        <w:tc>
          <w:tcPr>
            <w:tcW w:w="2520" w:type="dxa"/>
            <w:tcBorders>
              <w:top w:val="nil"/>
              <w:left w:val="nil"/>
              <w:bottom w:val="nil"/>
              <w:right w:val="nil"/>
            </w:tcBorders>
            <w:shd w:val="clear" w:color="auto" w:fill="auto"/>
          </w:tcPr>
          <w:p w:rsidR="00A8268F" w:rsidRPr="00B4710D" w:rsidRDefault="00A8268F" w:rsidP="00A8268F">
            <w:pPr>
              <w:rPr>
                <w:color w:val="000000"/>
                <w:sz w:val="20"/>
                <w:szCs w:val="20"/>
                <w:lang w:eastAsia="en-AU"/>
              </w:rPr>
            </w:pPr>
            <w:r w:rsidRPr="00B4710D">
              <w:rPr>
                <w:color w:val="000000"/>
                <w:sz w:val="20"/>
                <w:szCs w:val="20"/>
                <w:lang w:eastAsia="en-AU"/>
              </w:rPr>
              <w:t>2.7</w:t>
            </w:r>
          </w:p>
        </w:tc>
        <w:tc>
          <w:tcPr>
            <w:tcW w:w="2905" w:type="dxa"/>
            <w:tcBorders>
              <w:top w:val="nil"/>
              <w:left w:val="nil"/>
              <w:bottom w:val="nil"/>
              <w:right w:val="nil"/>
            </w:tcBorders>
            <w:shd w:val="clear" w:color="auto" w:fill="auto"/>
          </w:tcPr>
          <w:p w:rsidR="00A8268F" w:rsidRPr="00B4710D" w:rsidRDefault="00A8268F" w:rsidP="00A8268F">
            <w:pPr>
              <w:rPr>
                <w:color w:val="000000"/>
                <w:sz w:val="20"/>
                <w:szCs w:val="20"/>
                <w:lang w:eastAsia="en-AU"/>
              </w:rPr>
            </w:pPr>
            <w:r w:rsidRPr="00B4710D">
              <w:rPr>
                <w:color w:val="000000"/>
                <w:sz w:val="20"/>
                <w:szCs w:val="20"/>
                <w:lang w:eastAsia="en-AU"/>
              </w:rPr>
              <w:t>4.4</w:t>
            </w:r>
          </w:p>
        </w:tc>
        <w:tc>
          <w:tcPr>
            <w:tcW w:w="236" w:type="dxa"/>
            <w:tcBorders>
              <w:top w:val="nil"/>
              <w:left w:val="nil"/>
              <w:bottom w:val="nil"/>
              <w:right w:val="nil"/>
            </w:tcBorders>
            <w:shd w:val="clear" w:color="auto" w:fill="auto"/>
          </w:tcPr>
          <w:p w:rsidR="00A8268F" w:rsidRDefault="00A8268F" w:rsidP="00A8268F">
            <w:pPr>
              <w:rPr>
                <w:rFonts w:ascii="Arial" w:hAnsi="Arial" w:cs="Arial"/>
                <w:color w:val="000000"/>
                <w:sz w:val="20"/>
                <w:szCs w:val="20"/>
                <w:lang w:eastAsia="en-AU"/>
              </w:rPr>
            </w:pPr>
          </w:p>
        </w:tc>
      </w:tr>
      <w:tr w:rsidR="00A8268F" w:rsidTr="00701BEA">
        <w:trPr>
          <w:trHeight w:val="227"/>
        </w:trPr>
        <w:tc>
          <w:tcPr>
            <w:tcW w:w="4317" w:type="dxa"/>
            <w:gridSpan w:val="2"/>
            <w:tcBorders>
              <w:top w:val="nil"/>
              <w:left w:val="nil"/>
              <w:bottom w:val="nil"/>
              <w:right w:val="nil"/>
            </w:tcBorders>
            <w:shd w:val="clear" w:color="auto" w:fill="auto"/>
          </w:tcPr>
          <w:p w:rsidR="00A8268F" w:rsidRDefault="00A8268F" w:rsidP="003B28E3">
            <w:pPr>
              <w:ind w:left="250"/>
              <w:rPr>
                <w:color w:val="000000"/>
                <w:sz w:val="20"/>
                <w:szCs w:val="20"/>
                <w:lang w:eastAsia="en-AU"/>
              </w:rPr>
            </w:pPr>
            <w:r>
              <w:rPr>
                <w:color w:val="000000"/>
                <w:sz w:val="20"/>
                <w:szCs w:val="20"/>
                <w:lang w:eastAsia="en-AU"/>
              </w:rPr>
              <w:t xml:space="preserve">Constant subtraction in optimisation </w:t>
            </w:r>
          </w:p>
        </w:tc>
        <w:tc>
          <w:tcPr>
            <w:tcW w:w="2520" w:type="dxa"/>
            <w:tcBorders>
              <w:top w:val="nil"/>
              <w:left w:val="nil"/>
              <w:bottom w:val="nil"/>
              <w:right w:val="nil"/>
            </w:tcBorders>
            <w:shd w:val="clear" w:color="auto" w:fill="auto"/>
          </w:tcPr>
          <w:p w:rsidR="00A8268F" w:rsidRPr="00B4710D" w:rsidRDefault="00A8268F" w:rsidP="00A8268F">
            <w:pPr>
              <w:rPr>
                <w:color w:val="000000"/>
                <w:sz w:val="20"/>
                <w:szCs w:val="20"/>
                <w:lang w:eastAsia="en-AU"/>
              </w:rPr>
            </w:pPr>
            <w:r w:rsidRPr="00B4710D">
              <w:rPr>
                <w:color w:val="000000"/>
                <w:sz w:val="20"/>
                <w:szCs w:val="20"/>
                <w:lang w:eastAsia="en-AU"/>
              </w:rPr>
              <w:t>0.000136</w:t>
            </w:r>
          </w:p>
        </w:tc>
        <w:tc>
          <w:tcPr>
            <w:tcW w:w="2905" w:type="dxa"/>
            <w:tcBorders>
              <w:top w:val="nil"/>
              <w:left w:val="nil"/>
              <w:bottom w:val="nil"/>
              <w:right w:val="nil"/>
            </w:tcBorders>
            <w:shd w:val="clear" w:color="auto" w:fill="auto"/>
          </w:tcPr>
          <w:p w:rsidR="00A8268F" w:rsidRPr="00B4710D" w:rsidRDefault="00A8268F" w:rsidP="00A8268F">
            <w:pPr>
              <w:rPr>
                <w:color w:val="000000"/>
                <w:sz w:val="20"/>
                <w:szCs w:val="20"/>
                <w:lang w:eastAsia="en-AU"/>
              </w:rPr>
            </w:pPr>
            <w:r w:rsidRPr="00B4710D">
              <w:rPr>
                <w:color w:val="000000"/>
                <w:sz w:val="20"/>
                <w:szCs w:val="20"/>
                <w:lang w:eastAsia="en-AU"/>
              </w:rPr>
              <w:t>0.000176</w:t>
            </w:r>
          </w:p>
        </w:tc>
        <w:tc>
          <w:tcPr>
            <w:tcW w:w="236" w:type="dxa"/>
            <w:tcBorders>
              <w:top w:val="nil"/>
              <w:left w:val="nil"/>
              <w:bottom w:val="nil"/>
              <w:right w:val="nil"/>
            </w:tcBorders>
            <w:shd w:val="clear" w:color="auto" w:fill="auto"/>
          </w:tcPr>
          <w:p w:rsidR="00A8268F" w:rsidRDefault="00A8268F" w:rsidP="00A8268F">
            <w:pPr>
              <w:rPr>
                <w:rFonts w:ascii="Arial" w:hAnsi="Arial" w:cs="Arial"/>
                <w:color w:val="000000"/>
                <w:sz w:val="20"/>
                <w:szCs w:val="20"/>
                <w:lang w:eastAsia="en-AU"/>
              </w:rPr>
            </w:pPr>
          </w:p>
        </w:tc>
      </w:tr>
      <w:tr w:rsidR="00A8268F" w:rsidTr="00701BEA">
        <w:trPr>
          <w:trHeight w:val="227"/>
        </w:trPr>
        <w:tc>
          <w:tcPr>
            <w:tcW w:w="4317" w:type="dxa"/>
            <w:gridSpan w:val="2"/>
            <w:tcBorders>
              <w:top w:val="nil"/>
              <w:left w:val="nil"/>
              <w:bottom w:val="nil"/>
              <w:right w:val="nil"/>
            </w:tcBorders>
            <w:shd w:val="clear" w:color="auto" w:fill="auto"/>
          </w:tcPr>
          <w:p w:rsidR="00A8268F" w:rsidRDefault="00B4710D" w:rsidP="003B28E3">
            <w:pPr>
              <w:ind w:left="250"/>
              <w:rPr>
                <w:color w:val="000000"/>
                <w:sz w:val="20"/>
                <w:szCs w:val="20"/>
                <w:lang w:eastAsia="en-AU"/>
              </w:rPr>
            </w:pPr>
            <w:r>
              <w:rPr>
                <w:color w:val="000000"/>
                <w:sz w:val="20"/>
                <w:szCs w:val="20"/>
                <w:lang w:eastAsia="en-AU"/>
              </w:rPr>
              <w:t>Total excluded DAM volume (</w:t>
            </w:r>
            <w:r>
              <w:rPr>
                <w:rFonts w:ascii="Arial" w:hAnsi="Arial" w:cs="Arial"/>
                <w:color w:val="000000"/>
                <w:sz w:val="20"/>
                <w:szCs w:val="20"/>
                <w:lang w:eastAsia="en-AU"/>
              </w:rPr>
              <w:t>Å</w:t>
            </w:r>
            <w:r w:rsidRPr="00B4710D">
              <w:rPr>
                <w:rFonts w:ascii="Arial" w:hAnsi="Arial" w:cs="Arial"/>
                <w:color w:val="000000"/>
                <w:sz w:val="20"/>
                <w:szCs w:val="20"/>
                <w:vertAlign w:val="superscript"/>
                <w:lang w:eastAsia="en-AU"/>
              </w:rPr>
              <w:t>3</w:t>
            </w:r>
            <w:r>
              <w:rPr>
                <w:rFonts w:ascii="Arial" w:hAnsi="Arial" w:cs="Arial"/>
                <w:color w:val="000000"/>
                <w:sz w:val="20"/>
                <w:szCs w:val="20"/>
                <w:lang w:eastAsia="en-AU"/>
              </w:rPr>
              <w:t>)</w:t>
            </w:r>
          </w:p>
        </w:tc>
        <w:tc>
          <w:tcPr>
            <w:tcW w:w="2520" w:type="dxa"/>
            <w:tcBorders>
              <w:top w:val="nil"/>
              <w:left w:val="nil"/>
              <w:bottom w:val="nil"/>
              <w:right w:val="nil"/>
            </w:tcBorders>
            <w:shd w:val="clear" w:color="auto" w:fill="auto"/>
          </w:tcPr>
          <w:p w:rsidR="00A8268F" w:rsidRPr="00B4710D" w:rsidRDefault="00B4710D" w:rsidP="00A8268F">
            <w:pPr>
              <w:rPr>
                <w:color w:val="000000"/>
                <w:sz w:val="20"/>
                <w:szCs w:val="20"/>
                <w:lang w:eastAsia="en-AU"/>
              </w:rPr>
            </w:pPr>
            <w:r w:rsidRPr="00B4710D">
              <w:rPr>
                <w:color w:val="000000"/>
                <w:sz w:val="20"/>
                <w:szCs w:val="20"/>
                <w:lang w:eastAsia="en-AU"/>
              </w:rPr>
              <w:t>26582</w:t>
            </w:r>
          </w:p>
        </w:tc>
        <w:tc>
          <w:tcPr>
            <w:tcW w:w="2905" w:type="dxa"/>
            <w:tcBorders>
              <w:top w:val="nil"/>
              <w:left w:val="nil"/>
              <w:bottom w:val="nil"/>
              <w:right w:val="nil"/>
            </w:tcBorders>
            <w:shd w:val="clear" w:color="auto" w:fill="auto"/>
          </w:tcPr>
          <w:p w:rsidR="00A8268F" w:rsidRPr="00B4710D" w:rsidRDefault="00B4710D" w:rsidP="00A8268F">
            <w:pPr>
              <w:rPr>
                <w:color w:val="000000"/>
                <w:sz w:val="20"/>
                <w:szCs w:val="20"/>
                <w:lang w:eastAsia="en-AU"/>
              </w:rPr>
            </w:pPr>
            <w:r w:rsidRPr="00B4710D">
              <w:rPr>
                <w:color w:val="000000"/>
                <w:sz w:val="20"/>
                <w:szCs w:val="20"/>
                <w:lang w:eastAsia="en-AU"/>
              </w:rPr>
              <w:t>27060</w:t>
            </w:r>
          </w:p>
        </w:tc>
        <w:tc>
          <w:tcPr>
            <w:tcW w:w="236" w:type="dxa"/>
            <w:tcBorders>
              <w:top w:val="nil"/>
              <w:left w:val="nil"/>
              <w:bottom w:val="nil"/>
              <w:right w:val="nil"/>
            </w:tcBorders>
            <w:shd w:val="clear" w:color="auto" w:fill="auto"/>
          </w:tcPr>
          <w:p w:rsidR="00A8268F" w:rsidRDefault="00A8268F" w:rsidP="00A8268F">
            <w:pPr>
              <w:rPr>
                <w:rFonts w:ascii="Arial" w:hAnsi="Arial" w:cs="Arial"/>
                <w:color w:val="000000"/>
                <w:sz w:val="20"/>
                <w:szCs w:val="20"/>
                <w:lang w:eastAsia="en-AU"/>
              </w:rPr>
            </w:pPr>
          </w:p>
        </w:tc>
      </w:tr>
      <w:tr w:rsidR="00A8268F" w:rsidTr="00701BEA">
        <w:trPr>
          <w:trHeight w:val="227"/>
        </w:trPr>
        <w:tc>
          <w:tcPr>
            <w:tcW w:w="4317" w:type="dxa"/>
            <w:gridSpan w:val="2"/>
            <w:tcBorders>
              <w:top w:val="nil"/>
              <w:left w:val="nil"/>
              <w:bottom w:val="nil"/>
              <w:right w:val="nil"/>
            </w:tcBorders>
            <w:shd w:val="clear" w:color="auto" w:fill="auto"/>
          </w:tcPr>
          <w:p w:rsidR="00A8268F" w:rsidRDefault="00A8268F" w:rsidP="003B28E3">
            <w:pPr>
              <w:ind w:left="250"/>
              <w:rPr>
                <w:color w:val="000000"/>
                <w:sz w:val="20"/>
                <w:szCs w:val="20"/>
                <w:lang w:eastAsia="en-AU"/>
              </w:rPr>
            </w:pPr>
            <w:r>
              <w:rPr>
                <w:color w:val="000000"/>
                <w:sz w:val="20"/>
                <w:szCs w:val="20"/>
                <w:lang w:eastAsia="en-AU"/>
              </w:rPr>
              <w:t>Model resolution</w:t>
            </w:r>
            <w:r w:rsidR="00B4710D">
              <w:rPr>
                <w:color w:val="000000"/>
                <w:sz w:val="20"/>
                <w:szCs w:val="20"/>
                <w:lang w:eastAsia="en-AU"/>
              </w:rPr>
              <w:t xml:space="preserve"> </w:t>
            </w:r>
            <w:r w:rsidR="006A6173">
              <w:rPr>
                <w:color w:val="000000"/>
                <w:sz w:val="20"/>
                <w:szCs w:val="20"/>
                <w:lang w:eastAsia="en-AU"/>
              </w:rPr>
              <w:t xml:space="preserve">(from DAMRES) </w:t>
            </w:r>
            <w:r w:rsidR="00B4710D">
              <w:rPr>
                <w:color w:val="000000"/>
                <w:sz w:val="20"/>
                <w:szCs w:val="20"/>
                <w:lang w:eastAsia="en-AU"/>
              </w:rPr>
              <w:t>(</w:t>
            </w:r>
            <w:r w:rsidR="00B4710D">
              <w:rPr>
                <w:rFonts w:ascii="Arial" w:hAnsi="Arial" w:cs="Arial"/>
                <w:color w:val="000000"/>
                <w:sz w:val="20"/>
                <w:szCs w:val="20"/>
                <w:lang w:eastAsia="en-AU"/>
              </w:rPr>
              <w:t>Å)</w:t>
            </w:r>
          </w:p>
        </w:tc>
        <w:tc>
          <w:tcPr>
            <w:tcW w:w="2520" w:type="dxa"/>
            <w:tcBorders>
              <w:top w:val="nil"/>
              <w:left w:val="nil"/>
              <w:bottom w:val="nil"/>
              <w:right w:val="nil"/>
            </w:tcBorders>
            <w:shd w:val="clear" w:color="auto" w:fill="auto"/>
          </w:tcPr>
          <w:p w:rsidR="00A8268F" w:rsidRPr="00B4710D" w:rsidRDefault="00B4710D" w:rsidP="00A8268F">
            <w:pPr>
              <w:rPr>
                <w:color w:val="000000"/>
                <w:sz w:val="20"/>
                <w:szCs w:val="20"/>
                <w:lang w:eastAsia="en-AU"/>
              </w:rPr>
            </w:pPr>
            <w:r w:rsidRPr="00B4710D">
              <w:rPr>
                <w:color w:val="000000"/>
                <w:sz w:val="20"/>
                <w:szCs w:val="20"/>
                <w:lang w:eastAsia="en-AU"/>
              </w:rPr>
              <w:t>28 ± 2</w:t>
            </w:r>
          </w:p>
        </w:tc>
        <w:tc>
          <w:tcPr>
            <w:tcW w:w="2905" w:type="dxa"/>
            <w:tcBorders>
              <w:top w:val="nil"/>
              <w:left w:val="nil"/>
              <w:bottom w:val="nil"/>
              <w:right w:val="nil"/>
            </w:tcBorders>
            <w:shd w:val="clear" w:color="auto" w:fill="auto"/>
          </w:tcPr>
          <w:p w:rsidR="00A8268F" w:rsidRPr="00B4710D" w:rsidRDefault="00B4710D" w:rsidP="00A8268F">
            <w:pPr>
              <w:rPr>
                <w:color w:val="000000"/>
                <w:sz w:val="20"/>
                <w:szCs w:val="20"/>
                <w:lang w:eastAsia="en-AU"/>
              </w:rPr>
            </w:pPr>
            <w:r w:rsidRPr="00B4710D">
              <w:rPr>
                <w:color w:val="000000"/>
                <w:sz w:val="20"/>
                <w:szCs w:val="20"/>
                <w:lang w:eastAsia="en-AU"/>
              </w:rPr>
              <w:t>28 ± 2</w:t>
            </w:r>
          </w:p>
        </w:tc>
        <w:tc>
          <w:tcPr>
            <w:tcW w:w="236" w:type="dxa"/>
            <w:tcBorders>
              <w:top w:val="nil"/>
              <w:left w:val="nil"/>
              <w:bottom w:val="nil"/>
              <w:right w:val="nil"/>
            </w:tcBorders>
            <w:shd w:val="clear" w:color="auto" w:fill="auto"/>
          </w:tcPr>
          <w:p w:rsidR="00A8268F" w:rsidRDefault="00A8268F" w:rsidP="00A8268F">
            <w:pPr>
              <w:rPr>
                <w:rFonts w:ascii="Arial" w:hAnsi="Arial" w:cs="Arial"/>
                <w:color w:val="000000"/>
                <w:sz w:val="20"/>
                <w:szCs w:val="20"/>
                <w:lang w:eastAsia="en-AU"/>
              </w:rPr>
            </w:pPr>
          </w:p>
        </w:tc>
      </w:tr>
      <w:tr w:rsidR="003B28E3" w:rsidTr="003B28E3">
        <w:trPr>
          <w:trHeight w:val="227"/>
        </w:trPr>
        <w:tc>
          <w:tcPr>
            <w:tcW w:w="4317" w:type="dxa"/>
            <w:gridSpan w:val="2"/>
            <w:tcBorders>
              <w:top w:val="nil"/>
              <w:left w:val="nil"/>
              <w:bottom w:val="nil"/>
              <w:right w:val="nil"/>
            </w:tcBorders>
            <w:shd w:val="clear" w:color="auto" w:fill="auto"/>
          </w:tcPr>
          <w:p w:rsidR="003B28E3" w:rsidRDefault="003B28E3" w:rsidP="003B28E3">
            <w:pPr>
              <w:rPr>
                <w:i/>
                <w:iCs/>
                <w:color w:val="000000"/>
                <w:sz w:val="20"/>
                <w:szCs w:val="20"/>
                <w:lang w:eastAsia="en-AU"/>
              </w:rPr>
            </w:pPr>
            <w:r>
              <w:rPr>
                <w:color w:val="000000"/>
                <w:sz w:val="20"/>
                <w:szCs w:val="20"/>
                <w:lang w:eastAsia="en-AU"/>
              </w:rPr>
              <w:t>Final fit, DAMSTART average as search volume</w:t>
            </w:r>
          </w:p>
        </w:tc>
        <w:tc>
          <w:tcPr>
            <w:tcW w:w="2520" w:type="dxa"/>
            <w:tcBorders>
              <w:top w:val="nil"/>
              <w:left w:val="nil"/>
              <w:bottom w:val="nil"/>
              <w:right w:val="nil"/>
            </w:tcBorders>
            <w:shd w:val="clear" w:color="auto" w:fill="auto"/>
          </w:tcPr>
          <w:p w:rsidR="003B28E3" w:rsidRPr="00B4710D" w:rsidRDefault="003B28E3" w:rsidP="003B28E3">
            <w:pPr>
              <w:rPr>
                <w:color w:val="000000"/>
                <w:sz w:val="20"/>
                <w:szCs w:val="20"/>
                <w:lang w:eastAsia="en-AU"/>
              </w:rPr>
            </w:pPr>
          </w:p>
        </w:tc>
        <w:tc>
          <w:tcPr>
            <w:tcW w:w="2905" w:type="dxa"/>
            <w:tcBorders>
              <w:top w:val="nil"/>
              <w:left w:val="nil"/>
              <w:bottom w:val="nil"/>
              <w:right w:val="nil"/>
            </w:tcBorders>
            <w:shd w:val="clear" w:color="auto" w:fill="auto"/>
          </w:tcPr>
          <w:p w:rsidR="003B28E3" w:rsidRPr="00B4710D" w:rsidRDefault="003B28E3" w:rsidP="003B28E3">
            <w:pPr>
              <w:rPr>
                <w:color w:val="000000"/>
                <w:sz w:val="20"/>
                <w:szCs w:val="20"/>
                <w:lang w:eastAsia="en-AU"/>
              </w:rPr>
            </w:pPr>
          </w:p>
        </w:tc>
        <w:tc>
          <w:tcPr>
            <w:tcW w:w="236" w:type="dxa"/>
            <w:tcBorders>
              <w:top w:val="nil"/>
              <w:left w:val="nil"/>
              <w:bottom w:val="nil"/>
              <w:right w:val="nil"/>
            </w:tcBorders>
            <w:shd w:val="clear" w:color="auto" w:fill="auto"/>
          </w:tcPr>
          <w:p w:rsidR="003B28E3" w:rsidRDefault="003B28E3" w:rsidP="003B28E3">
            <w:pPr>
              <w:rPr>
                <w:rFonts w:ascii="Arial" w:hAnsi="Arial" w:cs="Arial"/>
                <w:color w:val="000000"/>
                <w:sz w:val="20"/>
                <w:szCs w:val="20"/>
                <w:lang w:eastAsia="en-AU"/>
              </w:rPr>
            </w:pPr>
          </w:p>
        </w:tc>
      </w:tr>
      <w:tr w:rsidR="003B28E3" w:rsidTr="00701BEA">
        <w:trPr>
          <w:trHeight w:val="227"/>
        </w:trPr>
        <w:tc>
          <w:tcPr>
            <w:tcW w:w="4317" w:type="dxa"/>
            <w:gridSpan w:val="2"/>
            <w:tcBorders>
              <w:top w:val="nil"/>
              <w:left w:val="nil"/>
              <w:bottom w:val="nil"/>
              <w:right w:val="nil"/>
            </w:tcBorders>
            <w:shd w:val="clear" w:color="auto" w:fill="auto"/>
          </w:tcPr>
          <w:p w:rsidR="003B28E3" w:rsidRDefault="003B28E3" w:rsidP="003B28E3">
            <w:pPr>
              <w:ind w:firstLine="250"/>
              <w:rPr>
                <w:color w:val="000000"/>
                <w:sz w:val="20"/>
                <w:szCs w:val="20"/>
                <w:lang w:eastAsia="en-AU"/>
              </w:rPr>
            </w:pPr>
            <w:r>
              <w:rPr>
                <w:rFonts w:ascii="Symbol" w:hAnsi="Symbol"/>
                <w:color w:val="000000"/>
                <w:sz w:val="20"/>
                <w:szCs w:val="20"/>
                <w:lang w:eastAsia="en-AU"/>
              </w:rPr>
              <w:t></w:t>
            </w:r>
            <w:r>
              <w:rPr>
                <w:color w:val="000000"/>
                <w:sz w:val="20"/>
                <w:szCs w:val="20"/>
                <w:vertAlign w:val="superscript"/>
                <w:lang w:eastAsia="en-AU"/>
              </w:rPr>
              <w:t>2</w:t>
            </w:r>
            <w:r w:rsidR="000905E4">
              <w:rPr>
                <w:color w:val="000000"/>
                <w:sz w:val="20"/>
                <w:szCs w:val="20"/>
                <w:lang w:eastAsia="en-AU"/>
              </w:rPr>
              <w:t>,</w:t>
            </w:r>
            <w:r w:rsidR="006C1B1B">
              <w:rPr>
                <w:color w:val="000000"/>
                <w:sz w:val="20"/>
                <w:szCs w:val="20"/>
                <w:lang w:eastAsia="en-AU"/>
              </w:rPr>
              <w:t xml:space="preserve"> </w:t>
            </w:r>
            <w:r>
              <w:rPr>
                <w:i/>
                <w:iCs/>
                <w:color w:val="000000"/>
                <w:sz w:val="20"/>
                <w:szCs w:val="20"/>
                <w:lang w:eastAsia="en-AU"/>
              </w:rPr>
              <w:t>P</w:t>
            </w:r>
            <w:r>
              <w:rPr>
                <w:color w:val="000000"/>
                <w:sz w:val="20"/>
                <w:szCs w:val="20"/>
                <w:lang w:eastAsia="en-AU"/>
              </w:rPr>
              <w:t xml:space="preserve"> value</w:t>
            </w:r>
            <w:r w:rsidR="00335F20">
              <w:rPr>
                <w:color w:val="000000"/>
                <w:sz w:val="20"/>
                <w:szCs w:val="20"/>
                <w:lang w:eastAsia="en-AU"/>
              </w:rPr>
              <w:t xml:space="preserve"> </w:t>
            </w:r>
            <w:r>
              <w:rPr>
                <w:color w:val="000000"/>
                <w:sz w:val="20"/>
                <w:szCs w:val="20"/>
                <w:lang w:eastAsia="en-AU"/>
              </w:rPr>
              <w:t xml:space="preserve">(from CorMap) </w:t>
            </w:r>
          </w:p>
        </w:tc>
        <w:tc>
          <w:tcPr>
            <w:tcW w:w="2520" w:type="dxa"/>
            <w:tcBorders>
              <w:top w:val="nil"/>
              <w:left w:val="nil"/>
              <w:bottom w:val="nil"/>
              <w:right w:val="nil"/>
            </w:tcBorders>
            <w:shd w:val="clear" w:color="auto" w:fill="auto"/>
          </w:tcPr>
          <w:p w:rsidR="003B28E3" w:rsidRPr="00B4710D" w:rsidRDefault="003B28E3" w:rsidP="003B28E3">
            <w:pPr>
              <w:rPr>
                <w:color w:val="000000"/>
                <w:sz w:val="20"/>
                <w:szCs w:val="20"/>
                <w:lang w:eastAsia="en-AU"/>
              </w:rPr>
            </w:pPr>
            <w:r>
              <w:rPr>
                <w:color w:val="000000"/>
                <w:sz w:val="20"/>
                <w:szCs w:val="20"/>
                <w:lang w:eastAsia="en-AU"/>
              </w:rPr>
              <w:t>2.7</w:t>
            </w:r>
            <w:r w:rsidR="000905E4">
              <w:rPr>
                <w:color w:val="000000"/>
                <w:sz w:val="20"/>
                <w:szCs w:val="20"/>
                <w:lang w:eastAsia="en-AU"/>
              </w:rPr>
              <w:t>,</w:t>
            </w:r>
            <w:r w:rsidR="006C1B1B">
              <w:rPr>
                <w:color w:val="000000"/>
                <w:sz w:val="20"/>
                <w:szCs w:val="20"/>
                <w:lang w:eastAsia="en-AU"/>
              </w:rPr>
              <w:t xml:space="preserve"> </w:t>
            </w:r>
            <w:r w:rsidRPr="00B4710D">
              <w:rPr>
                <w:color w:val="000000"/>
                <w:sz w:val="20"/>
                <w:szCs w:val="20"/>
                <w:lang w:eastAsia="en-AU"/>
              </w:rPr>
              <w:t>0.54</w:t>
            </w:r>
          </w:p>
        </w:tc>
        <w:tc>
          <w:tcPr>
            <w:tcW w:w="2905" w:type="dxa"/>
            <w:tcBorders>
              <w:top w:val="nil"/>
              <w:left w:val="nil"/>
              <w:bottom w:val="nil"/>
              <w:right w:val="nil"/>
            </w:tcBorders>
            <w:shd w:val="clear" w:color="auto" w:fill="auto"/>
          </w:tcPr>
          <w:p w:rsidR="003B28E3" w:rsidRPr="00B4710D" w:rsidRDefault="00335F20" w:rsidP="003B28E3">
            <w:pPr>
              <w:rPr>
                <w:color w:val="000000"/>
                <w:sz w:val="20"/>
                <w:szCs w:val="20"/>
                <w:lang w:eastAsia="en-AU"/>
              </w:rPr>
            </w:pPr>
            <w:r>
              <w:rPr>
                <w:color w:val="000000"/>
                <w:sz w:val="20"/>
                <w:szCs w:val="20"/>
                <w:lang w:eastAsia="en-AU"/>
              </w:rPr>
              <w:t>4.4</w:t>
            </w:r>
            <w:r w:rsidR="000905E4">
              <w:rPr>
                <w:color w:val="000000"/>
                <w:sz w:val="20"/>
                <w:szCs w:val="20"/>
                <w:lang w:eastAsia="en-AU"/>
              </w:rPr>
              <w:t>,</w:t>
            </w:r>
            <w:r w:rsidR="006C1B1B">
              <w:rPr>
                <w:color w:val="000000"/>
                <w:sz w:val="20"/>
                <w:szCs w:val="20"/>
                <w:lang w:eastAsia="en-AU"/>
              </w:rPr>
              <w:t xml:space="preserve"> </w:t>
            </w:r>
            <w:r w:rsidR="003B28E3" w:rsidRPr="00B4710D">
              <w:rPr>
                <w:color w:val="000000"/>
                <w:sz w:val="20"/>
                <w:szCs w:val="20"/>
                <w:lang w:eastAsia="en-AU"/>
              </w:rPr>
              <w:t>0.54</w:t>
            </w:r>
          </w:p>
        </w:tc>
        <w:tc>
          <w:tcPr>
            <w:tcW w:w="236" w:type="dxa"/>
            <w:tcBorders>
              <w:top w:val="nil"/>
              <w:left w:val="nil"/>
              <w:bottom w:val="nil"/>
              <w:right w:val="nil"/>
            </w:tcBorders>
            <w:shd w:val="clear" w:color="auto" w:fill="auto"/>
          </w:tcPr>
          <w:p w:rsidR="003B28E3" w:rsidRDefault="003B28E3" w:rsidP="003B28E3">
            <w:pPr>
              <w:rPr>
                <w:rFonts w:ascii="Arial" w:hAnsi="Arial" w:cs="Arial"/>
                <w:color w:val="000000"/>
                <w:sz w:val="20"/>
                <w:szCs w:val="20"/>
                <w:lang w:eastAsia="en-AU"/>
              </w:rPr>
            </w:pPr>
          </w:p>
        </w:tc>
      </w:tr>
      <w:tr w:rsidR="003B28E3" w:rsidTr="00701BEA">
        <w:trPr>
          <w:trHeight w:val="227"/>
        </w:trPr>
        <w:tc>
          <w:tcPr>
            <w:tcW w:w="4317" w:type="dxa"/>
            <w:gridSpan w:val="2"/>
            <w:tcBorders>
              <w:top w:val="nil"/>
              <w:left w:val="nil"/>
              <w:bottom w:val="nil"/>
              <w:right w:val="nil"/>
            </w:tcBorders>
            <w:shd w:val="clear" w:color="auto" w:fill="auto"/>
          </w:tcPr>
          <w:p w:rsidR="003B28E3" w:rsidRDefault="003B28E3" w:rsidP="003B28E3">
            <w:pPr>
              <w:ind w:firstLine="250"/>
              <w:rPr>
                <w:color w:val="000000"/>
                <w:sz w:val="20"/>
                <w:szCs w:val="20"/>
                <w:lang w:eastAsia="en-AU"/>
              </w:rPr>
            </w:pPr>
            <w:r>
              <w:rPr>
                <w:color w:val="000000"/>
                <w:sz w:val="20"/>
                <w:szCs w:val="20"/>
                <w:lang w:eastAsia="en-AU"/>
              </w:rPr>
              <w:t>Total excluded DAM volume (</w:t>
            </w:r>
            <w:r>
              <w:rPr>
                <w:rFonts w:ascii="Arial" w:hAnsi="Arial" w:cs="Arial"/>
                <w:color w:val="000000"/>
                <w:sz w:val="20"/>
                <w:szCs w:val="20"/>
                <w:lang w:eastAsia="en-AU"/>
              </w:rPr>
              <w:t>Å</w:t>
            </w:r>
            <w:r w:rsidRPr="00B4710D">
              <w:rPr>
                <w:rFonts w:ascii="Arial" w:hAnsi="Arial" w:cs="Arial"/>
                <w:color w:val="000000"/>
                <w:sz w:val="20"/>
                <w:szCs w:val="20"/>
                <w:vertAlign w:val="superscript"/>
                <w:lang w:eastAsia="en-AU"/>
              </w:rPr>
              <w:t>3</w:t>
            </w:r>
            <w:r>
              <w:rPr>
                <w:rFonts w:ascii="Arial" w:hAnsi="Arial" w:cs="Arial"/>
                <w:color w:val="000000"/>
                <w:sz w:val="20"/>
                <w:szCs w:val="20"/>
                <w:lang w:eastAsia="en-AU"/>
              </w:rPr>
              <w:t>)</w:t>
            </w:r>
          </w:p>
        </w:tc>
        <w:tc>
          <w:tcPr>
            <w:tcW w:w="2520" w:type="dxa"/>
            <w:tcBorders>
              <w:top w:val="nil"/>
              <w:left w:val="nil"/>
              <w:bottom w:val="nil"/>
              <w:right w:val="nil"/>
            </w:tcBorders>
            <w:shd w:val="clear" w:color="auto" w:fill="auto"/>
          </w:tcPr>
          <w:p w:rsidR="003B28E3" w:rsidRPr="00B4710D" w:rsidRDefault="003B28E3" w:rsidP="003B28E3">
            <w:pPr>
              <w:rPr>
                <w:color w:val="000000"/>
                <w:sz w:val="20"/>
                <w:szCs w:val="20"/>
                <w:lang w:eastAsia="en-AU"/>
              </w:rPr>
            </w:pPr>
            <w:r>
              <w:rPr>
                <w:color w:val="000000"/>
                <w:sz w:val="20"/>
                <w:szCs w:val="20"/>
                <w:lang w:eastAsia="en-AU"/>
              </w:rPr>
              <w:t>28303</w:t>
            </w:r>
          </w:p>
        </w:tc>
        <w:tc>
          <w:tcPr>
            <w:tcW w:w="2905" w:type="dxa"/>
            <w:tcBorders>
              <w:top w:val="nil"/>
              <w:left w:val="nil"/>
              <w:bottom w:val="nil"/>
              <w:right w:val="nil"/>
            </w:tcBorders>
            <w:shd w:val="clear" w:color="auto" w:fill="auto"/>
          </w:tcPr>
          <w:p w:rsidR="003B28E3" w:rsidRPr="00B4710D" w:rsidRDefault="003B28E3" w:rsidP="003B28E3">
            <w:pPr>
              <w:rPr>
                <w:color w:val="000000"/>
                <w:sz w:val="20"/>
                <w:szCs w:val="20"/>
                <w:lang w:eastAsia="en-AU"/>
              </w:rPr>
            </w:pPr>
            <w:r>
              <w:rPr>
                <w:color w:val="000000"/>
                <w:sz w:val="20"/>
                <w:szCs w:val="20"/>
                <w:lang w:eastAsia="en-AU"/>
              </w:rPr>
              <w:t>29072</w:t>
            </w:r>
          </w:p>
        </w:tc>
        <w:tc>
          <w:tcPr>
            <w:tcW w:w="236" w:type="dxa"/>
            <w:tcBorders>
              <w:top w:val="nil"/>
              <w:left w:val="nil"/>
              <w:bottom w:val="nil"/>
              <w:right w:val="nil"/>
            </w:tcBorders>
            <w:shd w:val="clear" w:color="auto" w:fill="auto"/>
          </w:tcPr>
          <w:p w:rsidR="003B28E3" w:rsidRDefault="003B28E3" w:rsidP="003B28E3">
            <w:pPr>
              <w:rPr>
                <w:rFonts w:ascii="Arial" w:hAnsi="Arial" w:cs="Arial"/>
                <w:color w:val="000000"/>
                <w:sz w:val="20"/>
                <w:szCs w:val="20"/>
                <w:lang w:eastAsia="en-AU"/>
              </w:rPr>
            </w:pPr>
          </w:p>
        </w:tc>
      </w:tr>
      <w:tr w:rsidR="003B28E3" w:rsidTr="00701BEA">
        <w:trPr>
          <w:trHeight w:val="227"/>
        </w:trPr>
        <w:tc>
          <w:tcPr>
            <w:tcW w:w="4317" w:type="dxa"/>
            <w:gridSpan w:val="2"/>
            <w:tcBorders>
              <w:top w:val="single" w:sz="4" w:space="0" w:color="00000A"/>
              <w:left w:val="nil"/>
              <w:bottom w:val="single" w:sz="4" w:space="0" w:color="00000A"/>
              <w:right w:val="nil"/>
            </w:tcBorders>
            <w:shd w:val="clear" w:color="auto" w:fill="auto"/>
          </w:tcPr>
          <w:p w:rsidR="003B28E3" w:rsidRDefault="003B28E3" w:rsidP="003B28E3">
            <w:pPr>
              <w:rPr>
                <w:color w:val="000000"/>
                <w:lang w:eastAsia="en-AU"/>
              </w:rPr>
            </w:pPr>
            <w:r>
              <w:rPr>
                <w:color w:val="000000"/>
                <w:sz w:val="20"/>
                <w:szCs w:val="20"/>
                <w:lang w:eastAsia="en-AU"/>
              </w:rPr>
              <w:t>(</w:t>
            </w:r>
            <w:r>
              <w:rPr>
                <w:i/>
                <w:color w:val="000000"/>
                <w:sz w:val="20"/>
                <w:szCs w:val="20"/>
                <w:lang w:eastAsia="en-AU"/>
              </w:rPr>
              <w:t>g</w:t>
            </w:r>
            <w:r>
              <w:rPr>
                <w:color w:val="000000"/>
                <w:sz w:val="20"/>
                <w:szCs w:val="20"/>
                <w:lang w:eastAsia="en-AU"/>
              </w:rPr>
              <w:t xml:space="preserve">) </w:t>
            </w:r>
            <w:r>
              <w:rPr>
                <w:color w:val="000000"/>
                <w:lang w:eastAsia="en-AU"/>
              </w:rPr>
              <w:t>Data/model deposition IDs</w:t>
            </w:r>
          </w:p>
        </w:tc>
        <w:tc>
          <w:tcPr>
            <w:tcW w:w="2520" w:type="dxa"/>
            <w:tcBorders>
              <w:top w:val="single" w:sz="4" w:space="0" w:color="00000A"/>
              <w:left w:val="nil"/>
              <w:bottom w:val="single" w:sz="4" w:space="0" w:color="00000A"/>
              <w:right w:val="nil"/>
            </w:tcBorders>
            <w:shd w:val="clear" w:color="auto" w:fill="auto"/>
          </w:tcPr>
          <w:p w:rsidR="003B28E3" w:rsidRPr="00B4710D" w:rsidRDefault="003B28E3" w:rsidP="003B28E3">
            <w:pPr>
              <w:rPr>
                <w:color w:val="000000"/>
                <w:lang w:eastAsia="en-AU"/>
              </w:rPr>
            </w:pPr>
          </w:p>
        </w:tc>
        <w:tc>
          <w:tcPr>
            <w:tcW w:w="2905" w:type="dxa"/>
            <w:tcBorders>
              <w:top w:val="single" w:sz="4" w:space="0" w:color="00000A"/>
              <w:left w:val="nil"/>
              <w:bottom w:val="single" w:sz="4" w:space="0" w:color="00000A"/>
              <w:right w:val="nil"/>
            </w:tcBorders>
            <w:shd w:val="clear" w:color="auto" w:fill="auto"/>
          </w:tcPr>
          <w:p w:rsidR="003B28E3" w:rsidRPr="00B4710D" w:rsidRDefault="003B28E3" w:rsidP="003B28E3">
            <w:pPr>
              <w:rPr>
                <w:color w:val="000000"/>
                <w:lang w:eastAsia="en-AU"/>
              </w:rPr>
            </w:pPr>
          </w:p>
        </w:tc>
        <w:tc>
          <w:tcPr>
            <w:tcW w:w="236" w:type="dxa"/>
            <w:tcBorders>
              <w:top w:val="single" w:sz="4" w:space="0" w:color="00000A"/>
              <w:left w:val="nil"/>
              <w:bottom w:val="single" w:sz="4" w:space="0" w:color="00000A"/>
              <w:right w:val="nil"/>
            </w:tcBorders>
            <w:shd w:val="clear" w:color="auto" w:fill="auto"/>
          </w:tcPr>
          <w:p w:rsidR="003B28E3" w:rsidRDefault="003B28E3" w:rsidP="003B28E3">
            <w:pPr>
              <w:rPr>
                <w:i/>
                <w:color w:val="000000"/>
                <w:lang w:eastAsia="en-AU"/>
              </w:rPr>
            </w:pPr>
          </w:p>
        </w:tc>
      </w:tr>
      <w:tr w:rsidR="003B28E3" w:rsidTr="00701BEA">
        <w:trPr>
          <w:trHeight w:val="227"/>
        </w:trPr>
        <w:tc>
          <w:tcPr>
            <w:tcW w:w="4317" w:type="dxa"/>
            <w:gridSpan w:val="2"/>
            <w:tcBorders>
              <w:top w:val="single" w:sz="4" w:space="0" w:color="00000A"/>
              <w:left w:val="nil"/>
              <w:bottom w:val="nil"/>
              <w:right w:val="nil"/>
            </w:tcBorders>
            <w:shd w:val="clear" w:color="auto" w:fill="auto"/>
          </w:tcPr>
          <w:p w:rsidR="003B28E3" w:rsidRDefault="003B28E3" w:rsidP="003B28E3"/>
        </w:tc>
        <w:tc>
          <w:tcPr>
            <w:tcW w:w="2520" w:type="dxa"/>
            <w:tcBorders>
              <w:top w:val="single" w:sz="4" w:space="0" w:color="00000A"/>
              <w:left w:val="nil"/>
              <w:bottom w:val="nil"/>
              <w:right w:val="nil"/>
            </w:tcBorders>
            <w:shd w:val="clear" w:color="auto" w:fill="auto"/>
          </w:tcPr>
          <w:p w:rsidR="003B28E3" w:rsidRPr="00B4710D" w:rsidRDefault="003B28E3" w:rsidP="003B28E3">
            <w:pPr>
              <w:rPr>
                <w:color w:val="000000"/>
                <w:sz w:val="20"/>
                <w:szCs w:val="20"/>
                <w:lang w:eastAsia="en-AU"/>
              </w:rPr>
            </w:pPr>
            <w:r w:rsidRPr="00B4710D">
              <w:rPr>
                <w:color w:val="000000"/>
                <w:sz w:val="20"/>
                <w:szCs w:val="20"/>
                <w:lang w:eastAsia="en-AU"/>
              </w:rPr>
              <w:t>LHX4-ISL1(wt)</w:t>
            </w:r>
          </w:p>
        </w:tc>
        <w:tc>
          <w:tcPr>
            <w:tcW w:w="2905" w:type="dxa"/>
            <w:tcBorders>
              <w:top w:val="single" w:sz="4" w:space="0" w:color="00000A"/>
              <w:left w:val="nil"/>
              <w:bottom w:val="nil"/>
              <w:right w:val="nil"/>
            </w:tcBorders>
            <w:shd w:val="clear" w:color="auto" w:fill="auto"/>
          </w:tcPr>
          <w:p w:rsidR="003B28E3" w:rsidRPr="00B4710D" w:rsidRDefault="003B28E3" w:rsidP="003B28E3">
            <w:pPr>
              <w:rPr>
                <w:color w:val="000000"/>
                <w:sz w:val="20"/>
                <w:szCs w:val="20"/>
                <w:lang w:eastAsia="en-AU"/>
              </w:rPr>
            </w:pPr>
            <w:r w:rsidRPr="00B4710D">
              <w:rPr>
                <w:color w:val="000000"/>
                <w:sz w:val="20"/>
                <w:szCs w:val="20"/>
                <w:lang w:eastAsia="en-AU"/>
              </w:rPr>
              <w:t>LX4-ISL1(R282G)</w:t>
            </w:r>
          </w:p>
        </w:tc>
        <w:tc>
          <w:tcPr>
            <w:tcW w:w="236" w:type="dxa"/>
            <w:tcBorders>
              <w:top w:val="single" w:sz="4" w:space="0" w:color="00000A"/>
              <w:left w:val="nil"/>
              <w:bottom w:val="nil"/>
              <w:right w:val="nil"/>
            </w:tcBorders>
            <w:shd w:val="clear" w:color="auto" w:fill="auto"/>
          </w:tcPr>
          <w:p w:rsidR="003B28E3" w:rsidRDefault="003B28E3" w:rsidP="003B28E3">
            <w:pPr>
              <w:rPr>
                <w:i/>
                <w:color w:val="000000"/>
                <w:sz w:val="20"/>
                <w:szCs w:val="20"/>
                <w:lang w:eastAsia="en-AU"/>
              </w:rPr>
            </w:pPr>
          </w:p>
        </w:tc>
      </w:tr>
      <w:tr w:rsidR="003B28E3" w:rsidTr="00701BEA">
        <w:trPr>
          <w:trHeight w:val="227"/>
        </w:trPr>
        <w:tc>
          <w:tcPr>
            <w:tcW w:w="4317" w:type="dxa"/>
            <w:gridSpan w:val="2"/>
            <w:tcBorders>
              <w:top w:val="nil"/>
              <w:left w:val="nil"/>
              <w:bottom w:val="single" w:sz="4" w:space="0" w:color="00000A"/>
              <w:right w:val="nil"/>
            </w:tcBorders>
            <w:shd w:val="clear" w:color="auto" w:fill="auto"/>
          </w:tcPr>
          <w:p w:rsidR="003B28E3" w:rsidRDefault="003B28E3" w:rsidP="003B28E3"/>
        </w:tc>
        <w:tc>
          <w:tcPr>
            <w:tcW w:w="2520" w:type="dxa"/>
            <w:tcBorders>
              <w:top w:val="nil"/>
              <w:left w:val="nil"/>
              <w:bottom w:val="single" w:sz="4" w:space="0" w:color="00000A"/>
              <w:right w:val="nil"/>
            </w:tcBorders>
            <w:shd w:val="clear" w:color="auto" w:fill="auto"/>
          </w:tcPr>
          <w:p w:rsidR="003B28E3" w:rsidRPr="00B4710D" w:rsidRDefault="003B28E3" w:rsidP="003B28E3">
            <w:pPr>
              <w:rPr>
                <w:color w:val="000000"/>
                <w:lang w:eastAsia="en-AU"/>
              </w:rPr>
            </w:pPr>
          </w:p>
        </w:tc>
        <w:tc>
          <w:tcPr>
            <w:tcW w:w="2905" w:type="dxa"/>
            <w:tcBorders>
              <w:top w:val="nil"/>
              <w:left w:val="nil"/>
              <w:bottom w:val="single" w:sz="4" w:space="0" w:color="00000A"/>
              <w:right w:val="nil"/>
            </w:tcBorders>
            <w:shd w:val="clear" w:color="auto" w:fill="auto"/>
          </w:tcPr>
          <w:p w:rsidR="003B28E3" w:rsidRPr="00B4710D" w:rsidRDefault="003B28E3" w:rsidP="003B28E3">
            <w:pPr>
              <w:rPr>
                <w:color w:val="000000"/>
                <w:lang w:eastAsia="en-AU"/>
              </w:rPr>
            </w:pPr>
          </w:p>
        </w:tc>
        <w:tc>
          <w:tcPr>
            <w:tcW w:w="236" w:type="dxa"/>
            <w:tcBorders>
              <w:top w:val="nil"/>
              <w:left w:val="nil"/>
              <w:bottom w:val="single" w:sz="4" w:space="0" w:color="00000A"/>
              <w:right w:val="nil"/>
            </w:tcBorders>
            <w:shd w:val="clear" w:color="auto" w:fill="auto"/>
          </w:tcPr>
          <w:p w:rsidR="003B28E3" w:rsidRDefault="003B28E3" w:rsidP="003B28E3">
            <w:pPr>
              <w:rPr>
                <w:i/>
                <w:color w:val="000000"/>
                <w:lang w:eastAsia="en-AU"/>
              </w:rPr>
            </w:pPr>
          </w:p>
        </w:tc>
      </w:tr>
    </w:tbl>
    <w:p w:rsidR="00E54A14" w:rsidRDefault="00E54A14">
      <w:pPr>
        <w:spacing w:line="240" w:lineRule="auto"/>
        <w:rPr>
          <w:rFonts w:ascii="Arial" w:hAnsi="Arial" w:cs="Arial"/>
          <w:b/>
          <w:sz w:val="20"/>
          <w:szCs w:val="20"/>
        </w:rPr>
      </w:pPr>
    </w:p>
    <w:p w:rsidR="005C1CB5" w:rsidRDefault="005C1CB5">
      <w:pPr>
        <w:spacing w:line="259" w:lineRule="auto"/>
        <w:rPr>
          <w:rFonts w:ascii="Arial" w:hAnsi="Arial" w:cs="Arial"/>
          <w:b/>
          <w:sz w:val="20"/>
          <w:szCs w:val="20"/>
        </w:rPr>
      </w:pPr>
      <w:r>
        <w:rPr>
          <w:rFonts w:ascii="Arial" w:hAnsi="Arial" w:cs="Arial"/>
          <w:b/>
          <w:sz w:val="20"/>
          <w:szCs w:val="20"/>
        </w:rPr>
        <w:br w:type="page"/>
      </w:r>
    </w:p>
    <w:tbl>
      <w:tblPr>
        <w:tblStyle w:val="TableGrid"/>
        <w:tblW w:w="0" w:type="auto"/>
        <w:tblLook w:val="04A0" w:firstRow="1" w:lastRow="0" w:firstColumn="1" w:lastColumn="0" w:noHBand="0" w:noVBand="1"/>
      </w:tblPr>
      <w:tblGrid>
        <w:gridCol w:w="1550"/>
        <w:gridCol w:w="1108"/>
        <w:gridCol w:w="1497"/>
        <w:gridCol w:w="882"/>
        <w:gridCol w:w="1105"/>
        <w:gridCol w:w="806"/>
        <w:gridCol w:w="1039"/>
        <w:gridCol w:w="1029"/>
      </w:tblGrid>
      <w:tr w:rsidR="005C1CB5" w:rsidTr="00215897">
        <w:tc>
          <w:tcPr>
            <w:tcW w:w="9016" w:type="dxa"/>
            <w:gridSpan w:val="8"/>
          </w:tcPr>
          <w:p w:rsidR="005C1CB5" w:rsidRPr="00824CBC" w:rsidRDefault="005C1CB5" w:rsidP="00215897">
            <w:pPr>
              <w:spacing w:line="240" w:lineRule="auto"/>
              <w:rPr>
                <w:rFonts w:ascii="Arial" w:hAnsi="Arial" w:cs="Arial"/>
                <w:b/>
                <w:color w:val="000000"/>
                <w:szCs w:val="22"/>
                <w:lang w:val="en-US"/>
              </w:rPr>
            </w:pPr>
            <w:r w:rsidRPr="00824CBC">
              <w:rPr>
                <w:rFonts w:ascii="Arial" w:hAnsi="Arial" w:cs="Arial"/>
                <w:b/>
                <w:color w:val="000000"/>
                <w:szCs w:val="22"/>
                <w:lang w:val="en-US"/>
              </w:rPr>
              <w:lastRenderedPageBreak/>
              <w:t>Table S</w:t>
            </w:r>
            <w:r>
              <w:rPr>
                <w:rFonts w:ascii="Arial" w:hAnsi="Arial" w:cs="Arial"/>
                <w:b/>
                <w:color w:val="000000"/>
                <w:szCs w:val="22"/>
                <w:lang w:val="en-US"/>
              </w:rPr>
              <w:t>2</w:t>
            </w:r>
            <w:r w:rsidRPr="00824CBC">
              <w:rPr>
                <w:rFonts w:ascii="Arial" w:hAnsi="Arial" w:cs="Arial"/>
                <w:b/>
                <w:color w:val="000000"/>
                <w:szCs w:val="22"/>
                <w:lang w:val="en-US"/>
              </w:rPr>
              <w:t xml:space="preserve">: </w:t>
            </w:r>
            <w:r>
              <w:rPr>
                <w:rFonts w:ascii="Arial" w:hAnsi="Arial" w:cs="Arial"/>
                <w:b/>
                <w:color w:val="000000"/>
                <w:szCs w:val="22"/>
                <w:lang w:val="en-US"/>
              </w:rPr>
              <w:t>C</w:t>
            </w:r>
            <w:r w:rsidRPr="00824CBC">
              <w:rPr>
                <w:rFonts w:ascii="Arial" w:hAnsi="Arial" w:cs="Arial"/>
                <w:b/>
                <w:color w:val="000000"/>
                <w:szCs w:val="22"/>
                <w:lang w:val="en-US"/>
              </w:rPr>
              <w:t>oncentration dependence</w:t>
            </w:r>
            <w:r>
              <w:rPr>
                <w:rFonts w:ascii="Arial" w:hAnsi="Arial" w:cs="Arial"/>
                <w:b/>
                <w:color w:val="000000"/>
                <w:szCs w:val="22"/>
                <w:lang w:val="en-US"/>
              </w:rPr>
              <w:t>, Guinier An</w:t>
            </w:r>
            <w:r w:rsidRPr="00824CBC">
              <w:rPr>
                <w:rFonts w:ascii="Arial" w:hAnsi="Arial" w:cs="Arial"/>
                <w:b/>
                <w:color w:val="000000"/>
                <w:szCs w:val="22"/>
                <w:lang w:val="en-US"/>
              </w:rPr>
              <w:t>a</w:t>
            </w:r>
            <w:r>
              <w:rPr>
                <w:rFonts w:ascii="Arial" w:hAnsi="Arial" w:cs="Arial"/>
                <w:b/>
                <w:color w:val="000000"/>
                <w:szCs w:val="22"/>
                <w:lang w:val="en-US"/>
              </w:rPr>
              <w:t>lysis</w:t>
            </w:r>
          </w:p>
        </w:tc>
      </w:tr>
      <w:tr w:rsidR="005C1CB5" w:rsidTr="00215897">
        <w:tc>
          <w:tcPr>
            <w:tcW w:w="1550" w:type="dxa"/>
          </w:tcPr>
          <w:p w:rsidR="005C1CB5" w:rsidRPr="00824CBC" w:rsidRDefault="005C1CB5" w:rsidP="00215897">
            <w:pPr>
              <w:spacing w:line="240" w:lineRule="auto"/>
              <w:rPr>
                <w:rFonts w:ascii="Arial" w:hAnsi="Arial" w:cs="Arial"/>
                <w:color w:val="000000"/>
                <w:sz w:val="16"/>
                <w:szCs w:val="16"/>
                <w:lang w:val="en-US"/>
              </w:rPr>
            </w:pPr>
          </w:p>
          <w:p w:rsidR="005C1CB5" w:rsidRPr="00824CBC" w:rsidRDefault="005C1CB5" w:rsidP="00215897">
            <w:pPr>
              <w:spacing w:line="240" w:lineRule="auto"/>
              <w:rPr>
                <w:rFonts w:ascii="Arial" w:hAnsi="Arial" w:cs="Arial"/>
                <w:b/>
                <w:sz w:val="16"/>
                <w:szCs w:val="16"/>
              </w:rPr>
            </w:pPr>
            <w:r w:rsidRPr="00824CBC">
              <w:rPr>
                <w:rFonts w:ascii="Arial" w:hAnsi="Arial" w:cs="Arial"/>
                <w:color w:val="000000"/>
                <w:sz w:val="16"/>
                <w:szCs w:val="16"/>
                <w:lang w:val="en-US"/>
              </w:rPr>
              <w:t>Protein conc. (mg/mL)</w:t>
            </w:r>
          </w:p>
        </w:tc>
        <w:tc>
          <w:tcPr>
            <w:tcW w:w="1108" w:type="dxa"/>
            <w:vAlign w:val="bottom"/>
          </w:tcPr>
          <w:p w:rsidR="005C1CB5" w:rsidRPr="00824CBC" w:rsidRDefault="005C1CB5" w:rsidP="00215897">
            <w:pPr>
              <w:spacing w:line="240" w:lineRule="auto"/>
              <w:rPr>
                <w:rFonts w:ascii="Arial" w:hAnsi="Arial" w:cs="Arial"/>
                <w:i/>
                <w:color w:val="000000"/>
                <w:sz w:val="16"/>
                <w:szCs w:val="16"/>
                <w:lang w:val="en-US"/>
              </w:rPr>
            </w:pPr>
            <w:r w:rsidRPr="00824CBC">
              <w:rPr>
                <w:rFonts w:ascii="Arial" w:hAnsi="Arial" w:cs="Arial"/>
                <w:i/>
                <w:color w:val="000000"/>
                <w:sz w:val="16"/>
                <w:szCs w:val="16"/>
                <w:lang w:val="en-US"/>
              </w:rPr>
              <w:t>R</w:t>
            </w:r>
            <w:r w:rsidRPr="00824CBC">
              <w:rPr>
                <w:rFonts w:ascii="Arial" w:hAnsi="Arial" w:cs="Arial"/>
                <w:i/>
                <w:color w:val="000000"/>
                <w:sz w:val="16"/>
                <w:szCs w:val="16"/>
                <w:vertAlign w:val="subscript"/>
                <w:lang w:val="en-US"/>
              </w:rPr>
              <w:t>g</w:t>
            </w:r>
            <w:r>
              <w:rPr>
                <w:rFonts w:ascii="Arial" w:hAnsi="Arial" w:cs="Arial"/>
                <w:color w:val="000000"/>
                <w:sz w:val="16"/>
                <w:szCs w:val="16"/>
                <w:lang w:val="en-US"/>
              </w:rPr>
              <w:t xml:space="preserve"> (Å)</w:t>
            </w:r>
          </w:p>
        </w:tc>
        <w:tc>
          <w:tcPr>
            <w:tcW w:w="1497" w:type="dxa"/>
            <w:vAlign w:val="bottom"/>
          </w:tcPr>
          <w:p w:rsidR="005C1CB5" w:rsidRPr="00824CBC" w:rsidRDefault="005C1CB5" w:rsidP="00215897">
            <w:pPr>
              <w:spacing w:line="240" w:lineRule="auto"/>
              <w:rPr>
                <w:rFonts w:ascii="Arial" w:hAnsi="Arial" w:cs="Arial"/>
                <w:color w:val="000000"/>
                <w:sz w:val="16"/>
                <w:szCs w:val="16"/>
                <w:lang w:val="en-US"/>
              </w:rPr>
            </w:pPr>
            <w:r w:rsidRPr="00824CBC">
              <w:rPr>
                <w:rFonts w:ascii="Arial" w:hAnsi="Arial" w:cs="Arial"/>
                <w:i/>
                <w:color w:val="000000"/>
                <w:sz w:val="16"/>
                <w:szCs w:val="16"/>
                <w:lang w:val="en-US"/>
              </w:rPr>
              <w:t>I</w:t>
            </w:r>
            <w:r w:rsidRPr="00824CBC">
              <w:rPr>
                <w:rFonts w:ascii="Arial" w:hAnsi="Arial" w:cs="Arial"/>
                <w:color w:val="000000"/>
                <w:sz w:val="16"/>
                <w:szCs w:val="16"/>
                <w:lang w:val="en-US"/>
              </w:rPr>
              <w:t>(0)</w:t>
            </w:r>
            <w:r>
              <w:rPr>
                <w:rFonts w:ascii="Arial" w:hAnsi="Arial" w:cs="Arial"/>
                <w:color w:val="000000"/>
                <w:sz w:val="16"/>
                <w:szCs w:val="16"/>
                <w:lang w:val="en-US"/>
              </w:rPr>
              <w:t xml:space="preserve"> (cm</w:t>
            </w:r>
            <w:r w:rsidRPr="00DC733C">
              <w:rPr>
                <w:rFonts w:ascii="Arial" w:hAnsi="Arial" w:cs="Arial"/>
                <w:color w:val="000000"/>
                <w:sz w:val="16"/>
                <w:szCs w:val="16"/>
                <w:vertAlign w:val="superscript"/>
                <w:lang w:val="en-US"/>
              </w:rPr>
              <w:t>-1</w:t>
            </w:r>
            <w:r>
              <w:rPr>
                <w:rFonts w:ascii="Arial" w:hAnsi="Arial" w:cs="Arial"/>
                <w:color w:val="000000"/>
                <w:sz w:val="16"/>
                <w:szCs w:val="16"/>
                <w:lang w:val="en-US"/>
              </w:rPr>
              <w:t>)</w:t>
            </w:r>
          </w:p>
        </w:tc>
        <w:tc>
          <w:tcPr>
            <w:tcW w:w="882" w:type="dxa"/>
            <w:vAlign w:val="bottom"/>
          </w:tcPr>
          <w:p w:rsidR="005C1CB5" w:rsidRPr="00824CBC" w:rsidRDefault="007956EA" w:rsidP="00215897">
            <w:pPr>
              <w:spacing w:line="240" w:lineRule="auto"/>
              <w:rPr>
                <w:rFonts w:ascii="Arial" w:hAnsi="Arial" w:cs="Arial"/>
                <w:color w:val="000000"/>
                <w:sz w:val="16"/>
                <w:szCs w:val="16"/>
                <w:lang w:val="en-US"/>
              </w:rPr>
            </w:pPr>
            <w:r w:rsidRPr="00824CBC">
              <w:rPr>
                <w:rFonts w:ascii="Arial" w:hAnsi="Arial" w:cs="Arial"/>
                <w:color w:val="000000"/>
                <w:sz w:val="16"/>
                <w:szCs w:val="16"/>
                <w:lang w:val="en-US"/>
              </w:rPr>
              <w:t>F</w:t>
            </w:r>
            <w:r w:rsidR="005C1CB5" w:rsidRPr="00824CBC">
              <w:rPr>
                <w:rFonts w:ascii="Arial" w:hAnsi="Arial" w:cs="Arial"/>
                <w:color w:val="000000"/>
                <w:sz w:val="16"/>
                <w:szCs w:val="16"/>
                <w:lang w:val="en-US"/>
              </w:rPr>
              <w:t>idelity</w:t>
            </w:r>
            <w:r>
              <w:rPr>
                <w:rFonts w:ascii="Arial" w:hAnsi="Arial" w:cs="Arial"/>
                <w:color w:val="000000"/>
                <w:sz w:val="16"/>
                <w:szCs w:val="16"/>
                <w:lang w:val="en-US"/>
              </w:rPr>
              <w:t>*</w:t>
            </w:r>
          </w:p>
        </w:tc>
        <w:tc>
          <w:tcPr>
            <w:tcW w:w="1105" w:type="dxa"/>
            <w:vAlign w:val="bottom"/>
          </w:tcPr>
          <w:p w:rsidR="005C1CB5" w:rsidRDefault="005C1CB5" w:rsidP="00215897">
            <w:pPr>
              <w:spacing w:line="240" w:lineRule="auto"/>
              <w:rPr>
                <w:rFonts w:ascii="Arial" w:hAnsi="Arial" w:cs="Arial"/>
                <w:color w:val="000000"/>
                <w:sz w:val="16"/>
                <w:szCs w:val="16"/>
                <w:lang w:val="en-US"/>
              </w:rPr>
            </w:pPr>
            <w:r w:rsidRPr="00824CBC">
              <w:rPr>
                <w:rFonts w:ascii="Arial" w:hAnsi="Arial" w:cs="Arial"/>
                <w:i/>
                <w:color w:val="000000"/>
                <w:sz w:val="16"/>
                <w:szCs w:val="16"/>
                <w:lang w:val="en-US"/>
              </w:rPr>
              <w:t>q</w:t>
            </w:r>
            <w:r w:rsidRPr="00824CBC">
              <w:rPr>
                <w:rFonts w:ascii="Arial" w:hAnsi="Arial" w:cs="Arial"/>
                <w:color w:val="000000"/>
                <w:sz w:val="16"/>
                <w:szCs w:val="16"/>
                <w:lang w:val="en-US"/>
              </w:rPr>
              <w:t>-range</w:t>
            </w:r>
            <w:r>
              <w:rPr>
                <w:rFonts w:ascii="Arial" w:hAnsi="Arial" w:cs="Arial"/>
                <w:color w:val="000000"/>
                <w:sz w:val="16"/>
                <w:szCs w:val="16"/>
                <w:lang w:val="en-US"/>
              </w:rPr>
              <w:t xml:space="preserve"> </w:t>
            </w:r>
          </w:p>
          <w:p w:rsidR="005C1CB5" w:rsidRPr="00824CBC" w:rsidRDefault="005C1CB5" w:rsidP="00215897">
            <w:pPr>
              <w:spacing w:line="240" w:lineRule="auto"/>
              <w:rPr>
                <w:rFonts w:ascii="Arial" w:hAnsi="Arial" w:cs="Arial"/>
                <w:color w:val="000000"/>
                <w:sz w:val="16"/>
                <w:szCs w:val="16"/>
                <w:lang w:val="en-US"/>
              </w:rPr>
            </w:pPr>
            <w:r>
              <w:rPr>
                <w:rFonts w:ascii="Arial" w:hAnsi="Arial" w:cs="Arial"/>
                <w:color w:val="000000"/>
                <w:sz w:val="16"/>
                <w:szCs w:val="16"/>
                <w:lang w:val="en-US"/>
              </w:rPr>
              <w:t>(Å</w:t>
            </w:r>
            <w:r w:rsidRPr="00DC733C">
              <w:rPr>
                <w:rFonts w:ascii="Arial" w:hAnsi="Arial" w:cs="Arial"/>
                <w:color w:val="000000"/>
                <w:sz w:val="16"/>
                <w:szCs w:val="16"/>
                <w:vertAlign w:val="superscript"/>
                <w:lang w:val="en-US"/>
              </w:rPr>
              <w:t>-1</w:t>
            </w:r>
            <w:r>
              <w:rPr>
                <w:rFonts w:ascii="Arial" w:hAnsi="Arial" w:cs="Arial"/>
                <w:color w:val="000000"/>
                <w:sz w:val="16"/>
                <w:szCs w:val="16"/>
                <w:lang w:val="en-US"/>
              </w:rPr>
              <w:t>)</w:t>
            </w:r>
          </w:p>
        </w:tc>
        <w:tc>
          <w:tcPr>
            <w:tcW w:w="806" w:type="dxa"/>
            <w:vAlign w:val="bottom"/>
          </w:tcPr>
          <w:p w:rsidR="005C1CB5" w:rsidRPr="00824CBC" w:rsidRDefault="005C1CB5" w:rsidP="00215897">
            <w:pPr>
              <w:spacing w:line="240" w:lineRule="auto"/>
              <w:rPr>
                <w:rFonts w:ascii="Arial" w:hAnsi="Arial" w:cs="Arial"/>
                <w:color w:val="000000"/>
                <w:sz w:val="16"/>
                <w:szCs w:val="16"/>
                <w:lang w:val="en-US"/>
              </w:rPr>
            </w:pPr>
            <w:r w:rsidRPr="00824CBC">
              <w:rPr>
                <w:rFonts w:ascii="Arial" w:hAnsi="Arial" w:cs="Arial"/>
                <w:i/>
                <w:color w:val="000000"/>
                <w:sz w:val="16"/>
                <w:szCs w:val="16"/>
                <w:lang w:val="en-US"/>
              </w:rPr>
              <w:t>qR</w:t>
            </w:r>
            <w:r w:rsidRPr="00824CBC">
              <w:rPr>
                <w:rFonts w:ascii="Arial" w:hAnsi="Arial" w:cs="Arial"/>
                <w:i/>
                <w:color w:val="000000"/>
                <w:sz w:val="16"/>
                <w:szCs w:val="16"/>
                <w:vertAlign w:val="subscript"/>
                <w:lang w:val="en-US"/>
              </w:rPr>
              <w:t>g</w:t>
            </w:r>
            <w:r w:rsidRPr="00824CBC">
              <w:rPr>
                <w:rFonts w:ascii="Arial" w:hAnsi="Arial" w:cs="Arial"/>
                <w:color w:val="000000"/>
                <w:sz w:val="16"/>
                <w:szCs w:val="16"/>
                <w:lang w:val="en-US"/>
              </w:rPr>
              <w:t xml:space="preserve"> max</w:t>
            </w:r>
          </w:p>
        </w:tc>
        <w:tc>
          <w:tcPr>
            <w:tcW w:w="1039" w:type="dxa"/>
            <w:vAlign w:val="bottom"/>
          </w:tcPr>
          <w:p w:rsidR="005C1CB5" w:rsidRPr="00824CBC" w:rsidRDefault="005C1CB5" w:rsidP="00215897">
            <w:pPr>
              <w:spacing w:line="240" w:lineRule="auto"/>
              <w:rPr>
                <w:rFonts w:ascii="Arial" w:hAnsi="Arial" w:cs="Arial"/>
                <w:color w:val="000000"/>
                <w:sz w:val="16"/>
                <w:szCs w:val="16"/>
                <w:lang w:val="en-US"/>
              </w:rPr>
            </w:pPr>
            <w:r w:rsidRPr="00824CBC">
              <w:rPr>
                <w:rFonts w:ascii="Arial" w:hAnsi="Arial" w:cs="Arial"/>
                <w:i/>
                <w:color w:val="000000"/>
                <w:sz w:val="16"/>
                <w:szCs w:val="16"/>
                <w:lang w:val="en-US"/>
              </w:rPr>
              <w:t>MW</w:t>
            </w:r>
            <w:r w:rsidRPr="00824CBC">
              <w:rPr>
                <w:rFonts w:ascii="Arial" w:hAnsi="Arial" w:cs="Arial"/>
                <w:color w:val="000000"/>
                <w:sz w:val="16"/>
                <w:szCs w:val="16"/>
                <w:vertAlign w:val="subscript"/>
                <w:lang w:val="en-US"/>
              </w:rPr>
              <w:t>Guin</w:t>
            </w:r>
            <w:r w:rsidRPr="00824CBC">
              <w:rPr>
                <w:rFonts w:ascii="Arial" w:hAnsi="Arial" w:cs="Arial"/>
                <w:i/>
                <w:color w:val="000000"/>
                <w:sz w:val="16"/>
                <w:szCs w:val="16"/>
                <w:vertAlign w:val="subscript"/>
                <w:lang w:val="en-US"/>
              </w:rPr>
              <w:t>I</w:t>
            </w:r>
            <w:r w:rsidRPr="00824CBC">
              <w:rPr>
                <w:rFonts w:ascii="Arial" w:hAnsi="Arial" w:cs="Arial"/>
                <w:color w:val="000000"/>
                <w:sz w:val="16"/>
                <w:szCs w:val="16"/>
                <w:vertAlign w:val="subscript"/>
                <w:lang w:val="en-US"/>
              </w:rPr>
              <w:t>(0)</w:t>
            </w:r>
            <w:r w:rsidRPr="00824CBC">
              <w:rPr>
                <w:rFonts w:ascii="Arial" w:hAnsi="Arial" w:cs="Arial"/>
                <w:color w:val="000000"/>
                <w:sz w:val="16"/>
                <w:szCs w:val="16"/>
                <w:lang w:val="en-US"/>
              </w:rPr>
              <w:t xml:space="preserve"> </w:t>
            </w:r>
            <w:r>
              <w:rPr>
                <w:rFonts w:ascii="Arial" w:hAnsi="Arial" w:cs="Arial"/>
                <w:color w:val="000000"/>
                <w:sz w:val="16"/>
                <w:szCs w:val="16"/>
                <w:lang w:val="en-US"/>
              </w:rPr>
              <w:t>(Da)</w:t>
            </w:r>
          </w:p>
        </w:tc>
        <w:tc>
          <w:tcPr>
            <w:tcW w:w="1029" w:type="dxa"/>
            <w:vAlign w:val="bottom"/>
          </w:tcPr>
          <w:p w:rsidR="005C1CB5" w:rsidRPr="00824CBC" w:rsidRDefault="005C1CB5" w:rsidP="00215897">
            <w:pPr>
              <w:spacing w:line="240" w:lineRule="auto"/>
              <w:rPr>
                <w:rFonts w:ascii="Arial" w:hAnsi="Arial" w:cs="Arial"/>
                <w:color w:val="000000"/>
                <w:sz w:val="16"/>
                <w:szCs w:val="16"/>
                <w:lang w:val="en-US"/>
              </w:rPr>
            </w:pPr>
            <w:r w:rsidRPr="00824CBC">
              <w:rPr>
                <w:rFonts w:ascii="Arial" w:hAnsi="Arial" w:cs="Arial"/>
                <w:color w:val="000000"/>
                <w:sz w:val="16"/>
                <w:szCs w:val="16"/>
                <w:lang w:val="en-US"/>
              </w:rPr>
              <w:t>ratio MW to expected</w:t>
            </w:r>
          </w:p>
        </w:tc>
      </w:tr>
      <w:tr w:rsidR="005C1CB5" w:rsidTr="00215897">
        <w:tc>
          <w:tcPr>
            <w:tcW w:w="1550" w:type="dxa"/>
            <w:shd w:val="clear" w:color="auto" w:fill="E7E6E6" w:themeFill="background2"/>
          </w:tcPr>
          <w:p w:rsidR="005C1CB5" w:rsidRPr="00DC733C" w:rsidRDefault="005C1CB5" w:rsidP="00215897">
            <w:pPr>
              <w:spacing w:line="240" w:lineRule="auto"/>
              <w:rPr>
                <w:rFonts w:ascii="Arial" w:hAnsi="Arial" w:cs="Arial"/>
                <w:color w:val="000000"/>
                <w:sz w:val="16"/>
                <w:szCs w:val="16"/>
                <w:lang w:eastAsia="en-AU"/>
              </w:rPr>
            </w:pPr>
            <w:r w:rsidRPr="00DC733C">
              <w:rPr>
                <w:rFonts w:ascii="Arial" w:hAnsi="Arial" w:cs="Arial"/>
                <w:color w:val="000000"/>
                <w:sz w:val="16"/>
                <w:szCs w:val="16"/>
                <w:lang w:eastAsia="en-AU"/>
              </w:rPr>
              <w:t>LHX4-ISL1(wt)</w:t>
            </w:r>
          </w:p>
        </w:tc>
        <w:tc>
          <w:tcPr>
            <w:tcW w:w="1108" w:type="dxa"/>
            <w:shd w:val="clear" w:color="auto" w:fill="E7E6E6" w:themeFill="background2"/>
          </w:tcPr>
          <w:p w:rsidR="005C1CB5" w:rsidRPr="00824CBC" w:rsidRDefault="005C1CB5" w:rsidP="00215897">
            <w:pPr>
              <w:spacing w:line="240" w:lineRule="auto"/>
              <w:jc w:val="center"/>
              <w:rPr>
                <w:rFonts w:ascii="Arial" w:hAnsi="Arial" w:cs="Arial"/>
                <w:color w:val="000000"/>
                <w:sz w:val="16"/>
                <w:szCs w:val="16"/>
                <w:lang w:val="en-US"/>
              </w:rPr>
            </w:pPr>
          </w:p>
        </w:tc>
        <w:tc>
          <w:tcPr>
            <w:tcW w:w="1497" w:type="dxa"/>
            <w:shd w:val="clear" w:color="auto" w:fill="E7E6E6" w:themeFill="background2"/>
          </w:tcPr>
          <w:p w:rsidR="005C1CB5" w:rsidRPr="00824CBC" w:rsidRDefault="005C1CB5" w:rsidP="00215897">
            <w:pPr>
              <w:spacing w:line="240" w:lineRule="auto"/>
              <w:jc w:val="center"/>
              <w:rPr>
                <w:rFonts w:ascii="Arial" w:hAnsi="Arial" w:cs="Arial"/>
                <w:sz w:val="16"/>
                <w:szCs w:val="16"/>
                <w:lang w:val="en-US"/>
              </w:rPr>
            </w:pPr>
          </w:p>
        </w:tc>
        <w:tc>
          <w:tcPr>
            <w:tcW w:w="882" w:type="dxa"/>
            <w:shd w:val="clear" w:color="auto" w:fill="E7E6E6" w:themeFill="background2"/>
          </w:tcPr>
          <w:p w:rsidR="005C1CB5" w:rsidRPr="00824CBC" w:rsidRDefault="005C1CB5" w:rsidP="00215897">
            <w:pPr>
              <w:spacing w:line="240" w:lineRule="auto"/>
              <w:jc w:val="center"/>
              <w:rPr>
                <w:rFonts w:ascii="Arial" w:hAnsi="Arial" w:cs="Arial"/>
                <w:sz w:val="16"/>
                <w:szCs w:val="16"/>
                <w:lang w:val="en-US"/>
              </w:rPr>
            </w:pPr>
          </w:p>
        </w:tc>
        <w:tc>
          <w:tcPr>
            <w:tcW w:w="1105" w:type="dxa"/>
            <w:shd w:val="clear" w:color="auto" w:fill="E7E6E6" w:themeFill="background2"/>
          </w:tcPr>
          <w:p w:rsidR="005C1CB5" w:rsidRPr="00824CBC" w:rsidRDefault="005C1CB5" w:rsidP="00215897">
            <w:pPr>
              <w:spacing w:line="240" w:lineRule="auto"/>
              <w:jc w:val="center"/>
              <w:rPr>
                <w:rFonts w:ascii="Arial" w:hAnsi="Arial" w:cs="Arial"/>
                <w:sz w:val="16"/>
                <w:szCs w:val="16"/>
                <w:lang w:val="en-US"/>
              </w:rPr>
            </w:pPr>
          </w:p>
        </w:tc>
        <w:tc>
          <w:tcPr>
            <w:tcW w:w="806" w:type="dxa"/>
            <w:shd w:val="clear" w:color="auto" w:fill="E7E6E6" w:themeFill="background2"/>
          </w:tcPr>
          <w:p w:rsidR="005C1CB5" w:rsidRPr="00824CBC" w:rsidRDefault="005C1CB5" w:rsidP="00215897">
            <w:pPr>
              <w:spacing w:line="240" w:lineRule="auto"/>
              <w:jc w:val="center"/>
              <w:rPr>
                <w:rFonts w:ascii="Arial" w:hAnsi="Arial" w:cs="Arial"/>
                <w:sz w:val="16"/>
                <w:szCs w:val="16"/>
                <w:lang w:val="en-US"/>
              </w:rPr>
            </w:pPr>
          </w:p>
        </w:tc>
        <w:tc>
          <w:tcPr>
            <w:tcW w:w="1039" w:type="dxa"/>
            <w:shd w:val="clear" w:color="auto" w:fill="E7E6E6" w:themeFill="background2"/>
          </w:tcPr>
          <w:p w:rsidR="005C1CB5" w:rsidRPr="00824CBC" w:rsidRDefault="005C1CB5" w:rsidP="00215897">
            <w:pPr>
              <w:spacing w:line="240" w:lineRule="auto"/>
              <w:jc w:val="center"/>
              <w:rPr>
                <w:rFonts w:ascii="Arial" w:hAnsi="Arial" w:cs="Arial"/>
                <w:sz w:val="16"/>
                <w:szCs w:val="16"/>
                <w:lang w:val="en-US"/>
              </w:rPr>
            </w:pPr>
          </w:p>
        </w:tc>
        <w:tc>
          <w:tcPr>
            <w:tcW w:w="1029" w:type="dxa"/>
            <w:shd w:val="clear" w:color="auto" w:fill="E7E6E6" w:themeFill="background2"/>
          </w:tcPr>
          <w:p w:rsidR="005C1CB5" w:rsidRPr="00824CBC" w:rsidRDefault="005C1CB5" w:rsidP="00215897">
            <w:pPr>
              <w:spacing w:line="240" w:lineRule="auto"/>
              <w:jc w:val="center"/>
              <w:rPr>
                <w:rFonts w:ascii="Arial" w:hAnsi="Arial" w:cs="Arial"/>
                <w:sz w:val="16"/>
                <w:szCs w:val="16"/>
                <w:lang w:val="en-US"/>
              </w:rPr>
            </w:pPr>
          </w:p>
        </w:tc>
      </w:tr>
      <w:tr w:rsidR="005C1CB5" w:rsidTr="00215897">
        <w:tc>
          <w:tcPr>
            <w:tcW w:w="1550" w:type="dxa"/>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0.12</w:t>
            </w:r>
          </w:p>
        </w:tc>
        <w:tc>
          <w:tcPr>
            <w:tcW w:w="1108"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21.51±1.91</w:t>
            </w:r>
          </w:p>
        </w:tc>
        <w:tc>
          <w:tcPr>
            <w:tcW w:w="1497"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0.0018±0.00003</w:t>
            </w:r>
          </w:p>
        </w:tc>
        <w:tc>
          <w:tcPr>
            <w:tcW w:w="882" w:type="dxa"/>
            <w:vAlign w:val="bottom"/>
          </w:tcPr>
          <w:p w:rsidR="005C1CB5" w:rsidRPr="006A6173" w:rsidRDefault="005C1CB5" w:rsidP="00215897">
            <w:pPr>
              <w:spacing w:line="240" w:lineRule="auto"/>
              <w:jc w:val="center"/>
              <w:rPr>
                <w:rFonts w:ascii="Arial" w:hAnsi="Arial" w:cs="Arial"/>
                <w:color w:val="000000"/>
                <w:sz w:val="16"/>
                <w:szCs w:val="16"/>
                <w:lang w:val="en-US"/>
              </w:rPr>
            </w:pPr>
            <w:r w:rsidRPr="006A6173">
              <w:rPr>
                <w:rFonts w:ascii="Arial" w:hAnsi="Arial" w:cs="Arial"/>
                <w:color w:val="000000"/>
                <w:sz w:val="16"/>
                <w:szCs w:val="16"/>
                <w:lang w:val="en-US"/>
              </w:rPr>
              <w:t>0.64</w:t>
            </w:r>
          </w:p>
        </w:tc>
        <w:tc>
          <w:tcPr>
            <w:tcW w:w="1105"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0.011±</w:t>
            </w:r>
            <w:r>
              <w:rPr>
                <w:rFonts w:ascii="Arial" w:hAnsi="Arial" w:cs="Arial"/>
                <w:color w:val="000000"/>
                <w:sz w:val="16"/>
                <w:szCs w:val="16"/>
                <w:lang w:val="en-US"/>
              </w:rPr>
              <w:t>0.060</w:t>
            </w:r>
          </w:p>
        </w:tc>
        <w:tc>
          <w:tcPr>
            <w:tcW w:w="806"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1.29</w:t>
            </w:r>
          </w:p>
        </w:tc>
        <w:tc>
          <w:tcPr>
            <w:tcW w:w="1039"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1.82E+04</w:t>
            </w:r>
          </w:p>
        </w:tc>
        <w:tc>
          <w:tcPr>
            <w:tcW w:w="1029" w:type="dxa"/>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0.96</w:t>
            </w:r>
          </w:p>
        </w:tc>
      </w:tr>
      <w:tr w:rsidR="005C1CB5" w:rsidTr="00215897">
        <w:tc>
          <w:tcPr>
            <w:tcW w:w="1550" w:type="dxa"/>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0.24</w:t>
            </w:r>
          </w:p>
        </w:tc>
        <w:tc>
          <w:tcPr>
            <w:tcW w:w="1108"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22.69±0.94</w:t>
            </w:r>
          </w:p>
        </w:tc>
        <w:tc>
          <w:tcPr>
            <w:tcW w:w="1497"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0.0038±0.00002</w:t>
            </w:r>
          </w:p>
        </w:tc>
        <w:tc>
          <w:tcPr>
            <w:tcW w:w="882" w:type="dxa"/>
            <w:vAlign w:val="bottom"/>
          </w:tcPr>
          <w:p w:rsidR="005C1CB5" w:rsidRPr="006A6173" w:rsidRDefault="005C1CB5" w:rsidP="00215897">
            <w:pPr>
              <w:spacing w:line="240" w:lineRule="auto"/>
              <w:jc w:val="center"/>
              <w:rPr>
                <w:rFonts w:ascii="Arial" w:hAnsi="Arial" w:cs="Arial"/>
                <w:color w:val="000000"/>
                <w:sz w:val="16"/>
                <w:szCs w:val="16"/>
                <w:lang w:val="en-US"/>
              </w:rPr>
            </w:pPr>
            <w:r w:rsidRPr="006A6173">
              <w:rPr>
                <w:rFonts w:ascii="Arial" w:hAnsi="Arial" w:cs="Arial"/>
                <w:color w:val="000000"/>
                <w:sz w:val="16"/>
                <w:szCs w:val="16"/>
                <w:lang w:val="en-US"/>
              </w:rPr>
              <w:t>0.86</w:t>
            </w:r>
          </w:p>
        </w:tc>
        <w:tc>
          <w:tcPr>
            <w:tcW w:w="1105"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0.013±</w:t>
            </w:r>
            <w:r>
              <w:rPr>
                <w:rFonts w:ascii="Arial" w:hAnsi="Arial" w:cs="Arial"/>
                <w:color w:val="000000"/>
                <w:sz w:val="16"/>
                <w:szCs w:val="16"/>
                <w:lang w:val="en-US"/>
              </w:rPr>
              <w:t>0.057</w:t>
            </w:r>
          </w:p>
        </w:tc>
        <w:tc>
          <w:tcPr>
            <w:tcW w:w="806"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1.30</w:t>
            </w:r>
          </w:p>
        </w:tc>
        <w:tc>
          <w:tcPr>
            <w:tcW w:w="1039"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1.92E+04</w:t>
            </w:r>
          </w:p>
        </w:tc>
        <w:tc>
          <w:tcPr>
            <w:tcW w:w="1029" w:type="dxa"/>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1.0</w:t>
            </w:r>
            <w:r>
              <w:rPr>
                <w:rFonts w:ascii="Arial" w:hAnsi="Arial" w:cs="Arial"/>
                <w:sz w:val="16"/>
                <w:szCs w:val="16"/>
              </w:rPr>
              <w:t>1</w:t>
            </w:r>
          </w:p>
        </w:tc>
      </w:tr>
      <w:tr w:rsidR="005C1CB5" w:rsidTr="00215897">
        <w:tc>
          <w:tcPr>
            <w:tcW w:w="1550" w:type="dxa"/>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0.48</w:t>
            </w:r>
          </w:p>
        </w:tc>
        <w:tc>
          <w:tcPr>
            <w:tcW w:w="1108"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22.77±1.16</w:t>
            </w:r>
          </w:p>
        </w:tc>
        <w:tc>
          <w:tcPr>
            <w:tcW w:w="1497"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0.0082±0.00003</w:t>
            </w:r>
          </w:p>
        </w:tc>
        <w:tc>
          <w:tcPr>
            <w:tcW w:w="882" w:type="dxa"/>
            <w:vAlign w:val="bottom"/>
          </w:tcPr>
          <w:p w:rsidR="005C1CB5" w:rsidRPr="006A6173" w:rsidRDefault="005C1CB5" w:rsidP="00215897">
            <w:pPr>
              <w:spacing w:line="240" w:lineRule="auto"/>
              <w:jc w:val="center"/>
              <w:rPr>
                <w:rFonts w:ascii="Arial" w:hAnsi="Arial" w:cs="Arial"/>
                <w:color w:val="000000"/>
                <w:sz w:val="16"/>
                <w:szCs w:val="16"/>
                <w:lang w:val="en-US"/>
              </w:rPr>
            </w:pPr>
            <w:r w:rsidRPr="006A6173">
              <w:rPr>
                <w:rFonts w:ascii="Arial" w:hAnsi="Arial" w:cs="Arial"/>
                <w:color w:val="000000"/>
                <w:sz w:val="16"/>
                <w:szCs w:val="16"/>
                <w:lang w:val="en-US"/>
              </w:rPr>
              <w:t>0.89</w:t>
            </w:r>
          </w:p>
        </w:tc>
        <w:tc>
          <w:tcPr>
            <w:tcW w:w="1105"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0.008±</w:t>
            </w:r>
            <w:r>
              <w:rPr>
                <w:rFonts w:ascii="Arial" w:hAnsi="Arial" w:cs="Arial"/>
                <w:color w:val="000000"/>
                <w:sz w:val="16"/>
                <w:szCs w:val="16"/>
                <w:lang w:val="en-US"/>
              </w:rPr>
              <w:t>0.064</w:t>
            </w:r>
          </w:p>
        </w:tc>
        <w:tc>
          <w:tcPr>
            <w:tcW w:w="806"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1.28</w:t>
            </w:r>
          </w:p>
        </w:tc>
        <w:tc>
          <w:tcPr>
            <w:tcW w:w="1039"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2.07E+04</w:t>
            </w:r>
          </w:p>
        </w:tc>
        <w:tc>
          <w:tcPr>
            <w:tcW w:w="1029" w:type="dxa"/>
          </w:tcPr>
          <w:p w:rsidR="005C1CB5" w:rsidRPr="00077B9F" w:rsidRDefault="005C1CB5" w:rsidP="00215897">
            <w:pPr>
              <w:spacing w:line="240" w:lineRule="auto"/>
              <w:jc w:val="center"/>
              <w:rPr>
                <w:rFonts w:ascii="Arial" w:hAnsi="Arial" w:cs="Arial"/>
                <w:sz w:val="16"/>
                <w:szCs w:val="16"/>
              </w:rPr>
            </w:pPr>
            <w:r>
              <w:rPr>
                <w:rFonts w:ascii="Arial" w:hAnsi="Arial" w:cs="Arial"/>
                <w:sz w:val="16"/>
                <w:szCs w:val="16"/>
              </w:rPr>
              <w:t>1.11</w:t>
            </w:r>
          </w:p>
        </w:tc>
      </w:tr>
      <w:tr w:rsidR="005C1CB5" w:rsidTr="00215897">
        <w:tc>
          <w:tcPr>
            <w:tcW w:w="1550" w:type="dxa"/>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0.95</w:t>
            </w:r>
          </w:p>
        </w:tc>
        <w:tc>
          <w:tcPr>
            <w:tcW w:w="1108"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23.01±1.44</w:t>
            </w:r>
          </w:p>
        </w:tc>
        <w:tc>
          <w:tcPr>
            <w:tcW w:w="1497"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0.017±0.000006</w:t>
            </w:r>
          </w:p>
        </w:tc>
        <w:tc>
          <w:tcPr>
            <w:tcW w:w="882" w:type="dxa"/>
            <w:vAlign w:val="bottom"/>
          </w:tcPr>
          <w:p w:rsidR="005C1CB5" w:rsidRPr="006A6173" w:rsidRDefault="005C1CB5" w:rsidP="00215897">
            <w:pPr>
              <w:spacing w:line="240" w:lineRule="auto"/>
              <w:jc w:val="center"/>
              <w:rPr>
                <w:rFonts w:ascii="Arial" w:hAnsi="Arial" w:cs="Arial"/>
                <w:color w:val="000000"/>
                <w:sz w:val="16"/>
                <w:szCs w:val="16"/>
                <w:lang w:val="en-US"/>
              </w:rPr>
            </w:pPr>
            <w:r w:rsidRPr="006A6173">
              <w:rPr>
                <w:rFonts w:ascii="Arial" w:hAnsi="Arial" w:cs="Arial"/>
                <w:color w:val="000000"/>
                <w:sz w:val="16"/>
                <w:szCs w:val="16"/>
                <w:lang w:val="en-US"/>
              </w:rPr>
              <w:t>0.93</w:t>
            </w:r>
          </w:p>
        </w:tc>
        <w:tc>
          <w:tcPr>
            <w:tcW w:w="1105"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0.018±</w:t>
            </w:r>
            <w:r>
              <w:rPr>
                <w:rFonts w:ascii="Arial" w:hAnsi="Arial" w:cs="Arial"/>
                <w:color w:val="000000"/>
                <w:sz w:val="16"/>
                <w:szCs w:val="16"/>
                <w:lang w:val="en-US"/>
              </w:rPr>
              <w:t>0.064</w:t>
            </w:r>
          </w:p>
        </w:tc>
        <w:tc>
          <w:tcPr>
            <w:tcW w:w="806"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1.30</w:t>
            </w:r>
          </w:p>
        </w:tc>
        <w:tc>
          <w:tcPr>
            <w:tcW w:w="1039"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2.17E+04</w:t>
            </w:r>
          </w:p>
        </w:tc>
        <w:tc>
          <w:tcPr>
            <w:tcW w:w="1029" w:type="dxa"/>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1.15</w:t>
            </w:r>
          </w:p>
        </w:tc>
      </w:tr>
      <w:tr w:rsidR="005C1CB5" w:rsidTr="00215897">
        <w:tc>
          <w:tcPr>
            <w:tcW w:w="1550" w:type="dxa"/>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1.9</w:t>
            </w:r>
          </w:p>
        </w:tc>
        <w:tc>
          <w:tcPr>
            <w:tcW w:w="1108"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23.26±0.37</w:t>
            </w:r>
          </w:p>
        </w:tc>
        <w:tc>
          <w:tcPr>
            <w:tcW w:w="1497"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0.035±0.00007</w:t>
            </w:r>
          </w:p>
        </w:tc>
        <w:tc>
          <w:tcPr>
            <w:tcW w:w="882" w:type="dxa"/>
            <w:vAlign w:val="bottom"/>
          </w:tcPr>
          <w:p w:rsidR="005C1CB5" w:rsidRPr="006A6173" w:rsidRDefault="005C1CB5" w:rsidP="00215897">
            <w:pPr>
              <w:spacing w:line="240" w:lineRule="auto"/>
              <w:jc w:val="center"/>
              <w:rPr>
                <w:rFonts w:ascii="Arial" w:hAnsi="Arial" w:cs="Arial"/>
                <w:color w:val="000000"/>
                <w:sz w:val="16"/>
                <w:szCs w:val="16"/>
                <w:lang w:val="en-US"/>
              </w:rPr>
            </w:pPr>
            <w:r w:rsidRPr="006A6173">
              <w:rPr>
                <w:rFonts w:ascii="Arial" w:hAnsi="Arial" w:cs="Arial"/>
                <w:color w:val="000000"/>
                <w:sz w:val="16"/>
                <w:szCs w:val="16"/>
                <w:lang w:val="en-US"/>
              </w:rPr>
              <w:t>0.93</w:t>
            </w:r>
          </w:p>
        </w:tc>
        <w:tc>
          <w:tcPr>
            <w:tcW w:w="1105"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0.018±</w:t>
            </w:r>
            <w:r>
              <w:rPr>
                <w:rFonts w:ascii="Arial" w:hAnsi="Arial" w:cs="Arial"/>
                <w:color w:val="000000"/>
                <w:sz w:val="16"/>
                <w:szCs w:val="16"/>
                <w:lang w:val="en-US"/>
              </w:rPr>
              <w:t>0.051</w:t>
            </w:r>
          </w:p>
        </w:tc>
        <w:tc>
          <w:tcPr>
            <w:tcW w:w="806"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1.20</w:t>
            </w:r>
          </w:p>
        </w:tc>
        <w:tc>
          <w:tcPr>
            <w:tcW w:w="1039" w:type="dxa"/>
            <w:vAlign w:val="bottom"/>
          </w:tcPr>
          <w:p w:rsidR="005C1CB5" w:rsidRPr="00824CBC" w:rsidRDefault="005C1CB5" w:rsidP="00215897">
            <w:pPr>
              <w:spacing w:line="240" w:lineRule="auto"/>
              <w:jc w:val="center"/>
              <w:rPr>
                <w:rFonts w:ascii="Arial" w:hAnsi="Arial" w:cs="Arial"/>
                <w:color w:val="000000"/>
                <w:sz w:val="16"/>
                <w:szCs w:val="16"/>
                <w:lang w:val="en-US"/>
              </w:rPr>
            </w:pPr>
            <w:r w:rsidRPr="00824CBC">
              <w:rPr>
                <w:rFonts w:ascii="Arial" w:hAnsi="Arial" w:cs="Arial"/>
                <w:color w:val="000000"/>
                <w:sz w:val="16"/>
                <w:szCs w:val="16"/>
                <w:lang w:val="en-US"/>
              </w:rPr>
              <w:t>2.23E+04</w:t>
            </w:r>
          </w:p>
        </w:tc>
        <w:tc>
          <w:tcPr>
            <w:tcW w:w="1029" w:type="dxa"/>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1.18</w:t>
            </w:r>
          </w:p>
        </w:tc>
      </w:tr>
      <w:tr w:rsidR="005C1CB5" w:rsidTr="00215897">
        <w:tc>
          <w:tcPr>
            <w:tcW w:w="1550" w:type="dxa"/>
            <w:shd w:val="clear" w:color="auto" w:fill="E7E6E6" w:themeFill="background2"/>
          </w:tcPr>
          <w:p w:rsidR="005C1CB5" w:rsidRPr="00DC733C" w:rsidRDefault="005C1CB5" w:rsidP="00215897">
            <w:pPr>
              <w:spacing w:line="240" w:lineRule="auto"/>
              <w:rPr>
                <w:rFonts w:ascii="Arial" w:hAnsi="Arial" w:cs="Arial"/>
                <w:sz w:val="16"/>
                <w:szCs w:val="16"/>
              </w:rPr>
            </w:pPr>
            <w:r w:rsidRPr="00DC733C">
              <w:rPr>
                <w:rFonts w:ascii="Arial" w:hAnsi="Arial" w:cs="Arial"/>
                <w:sz w:val="16"/>
                <w:szCs w:val="16"/>
              </w:rPr>
              <w:t>LX4-ISL1(R282G)</w:t>
            </w:r>
          </w:p>
        </w:tc>
        <w:tc>
          <w:tcPr>
            <w:tcW w:w="1108" w:type="dxa"/>
            <w:shd w:val="clear" w:color="auto" w:fill="E7E6E6" w:themeFill="background2"/>
            <w:vAlign w:val="bottom"/>
          </w:tcPr>
          <w:p w:rsidR="005C1CB5" w:rsidRPr="00824CBC" w:rsidRDefault="005C1CB5" w:rsidP="00215897">
            <w:pPr>
              <w:spacing w:line="240" w:lineRule="auto"/>
              <w:rPr>
                <w:rFonts w:ascii="Arial" w:hAnsi="Arial" w:cs="Arial"/>
                <w:i/>
                <w:color w:val="000000"/>
                <w:sz w:val="16"/>
                <w:szCs w:val="16"/>
                <w:lang w:val="en-US"/>
              </w:rPr>
            </w:pPr>
          </w:p>
        </w:tc>
        <w:tc>
          <w:tcPr>
            <w:tcW w:w="1497" w:type="dxa"/>
            <w:shd w:val="clear" w:color="auto" w:fill="E7E6E6" w:themeFill="background2"/>
            <w:vAlign w:val="bottom"/>
          </w:tcPr>
          <w:p w:rsidR="005C1CB5" w:rsidRPr="00824CBC" w:rsidRDefault="005C1CB5" w:rsidP="00215897">
            <w:pPr>
              <w:spacing w:line="240" w:lineRule="auto"/>
              <w:rPr>
                <w:rFonts w:ascii="Arial" w:hAnsi="Arial" w:cs="Arial"/>
                <w:color w:val="000000"/>
                <w:sz w:val="16"/>
                <w:szCs w:val="16"/>
                <w:lang w:val="en-US"/>
              </w:rPr>
            </w:pPr>
          </w:p>
        </w:tc>
        <w:tc>
          <w:tcPr>
            <w:tcW w:w="882" w:type="dxa"/>
            <w:shd w:val="clear" w:color="auto" w:fill="E7E6E6" w:themeFill="background2"/>
            <w:vAlign w:val="bottom"/>
          </w:tcPr>
          <w:p w:rsidR="005C1CB5" w:rsidRPr="006A6173" w:rsidRDefault="005C1CB5" w:rsidP="00215897">
            <w:pPr>
              <w:spacing w:line="240" w:lineRule="auto"/>
              <w:rPr>
                <w:rFonts w:ascii="Arial" w:hAnsi="Arial" w:cs="Arial"/>
                <w:color w:val="000000"/>
                <w:sz w:val="16"/>
                <w:szCs w:val="16"/>
                <w:lang w:val="en-US"/>
              </w:rPr>
            </w:pPr>
          </w:p>
        </w:tc>
        <w:tc>
          <w:tcPr>
            <w:tcW w:w="1105" w:type="dxa"/>
            <w:shd w:val="clear" w:color="auto" w:fill="E7E6E6" w:themeFill="background2"/>
            <w:vAlign w:val="bottom"/>
          </w:tcPr>
          <w:p w:rsidR="005C1CB5" w:rsidRPr="00824CBC" w:rsidRDefault="005C1CB5" w:rsidP="00215897">
            <w:pPr>
              <w:spacing w:line="240" w:lineRule="auto"/>
              <w:rPr>
                <w:rFonts w:ascii="Arial" w:hAnsi="Arial" w:cs="Arial"/>
                <w:color w:val="000000"/>
                <w:sz w:val="16"/>
                <w:szCs w:val="16"/>
                <w:lang w:val="en-US"/>
              </w:rPr>
            </w:pPr>
          </w:p>
        </w:tc>
        <w:tc>
          <w:tcPr>
            <w:tcW w:w="806" w:type="dxa"/>
            <w:shd w:val="clear" w:color="auto" w:fill="E7E6E6" w:themeFill="background2"/>
            <w:vAlign w:val="bottom"/>
          </w:tcPr>
          <w:p w:rsidR="005C1CB5" w:rsidRPr="00824CBC" w:rsidRDefault="005C1CB5" w:rsidP="00215897">
            <w:pPr>
              <w:spacing w:line="240" w:lineRule="auto"/>
              <w:rPr>
                <w:rFonts w:ascii="Arial" w:hAnsi="Arial" w:cs="Arial"/>
                <w:color w:val="000000"/>
                <w:sz w:val="16"/>
                <w:szCs w:val="16"/>
                <w:lang w:val="en-US"/>
              </w:rPr>
            </w:pPr>
          </w:p>
        </w:tc>
        <w:tc>
          <w:tcPr>
            <w:tcW w:w="1039" w:type="dxa"/>
            <w:shd w:val="clear" w:color="auto" w:fill="E7E6E6" w:themeFill="background2"/>
            <w:vAlign w:val="bottom"/>
          </w:tcPr>
          <w:p w:rsidR="005C1CB5" w:rsidRPr="00824CBC" w:rsidRDefault="005C1CB5" w:rsidP="00215897">
            <w:pPr>
              <w:spacing w:line="240" w:lineRule="auto"/>
              <w:rPr>
                <w:rFonts w:ascii="Arial" w:hAnsi="Arial" w:cs="Arial"/>
                <w:color w:val="000000"/>
                <w:sz w:val="16"/>
                <w:szCs w:val="16"/>
                <w:lang w:val="en-US"/>
              </w:rPr>
            </w:pPr>
          </w:p>
        </w:tc>
        <w:tc>
          <w:tcPr>
            <w:tcW w:w="1029" w:type="dxa"/>
            <w:shd w:val="clear" w:color="auto" w:fill="E7E6E6" w:themeFill="background2"/>
            <w:vAlign w:val="bottom"/>
          </w:tcPr>
          <w:p w:rsidR="005C1CB5" w:rsidRPr="00824CBC" w:rsidRDefault="005C1CB5" w:rsidP="00215897">
            <w:pPr>
              <w:spacing w:line="240" w:lineRule="auto"/>
              <w:rPr>
                <w:rFonts w:ascii="Arial" w:hAnsi="Arial" w:cs="Arial"/>
                <w:color w:val="000000"/>
                <w:sz w:val="16"/>
                <w:szCs w:val="16"/>
                <w:lang w:val="en-US"/>
              </w:rPr>
            </w:pPr>
          </w:p>
        </w:tc>
      </w:tr>
      <w:tr w:rsidR="005C1CB5" w:rsidTr="00215897">
        <w:tc>
          <w:tcPr>
            <w:tcW w:w="1550" w:type="dxa"/>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0.12</w:t>
            </w:r>
          </w:p>
        </w:tc>
        <w:tc>
          <w:tcPr>
            <w:tcW w:w="1108" w:type="dxa"/>
            <w:vAlign w:val="bottom"/>
          </w:tcPr>
          <w:p w:rsidR="005C1CB5" w:rsidRPr="00077B9F" w:rsidRDefault="005C1CB5" w:rsidP="00215897">
            <w:pPr>
              <w:spacing w:line="240" w:lineRule="auto"/>
              <w:jc w:val="center"/>
              <w:rPr>
                <w:rFonts w:ascii="Arial" w:hAnsi="Arial" w:cs="Arial"/>
                <w:i/>
                <w:color w:val="000000"/>
                <w:sz w:val="16"/>
                <w:szCs w:val="16"/>
                <w:lang w:val="en-US"/>
              </w:rPr>
            </w:pPr>
            <w:r w:rsidRPr="00077B9F">
              <w:rPr>
                <w:rFonts w:ascii="Arial" w:hAnsi="Arial" w:cs="Arial"/>
                <w:color w:val="000000"/>
                <w:sz w:val="16"/>
                <w:szCs w:val="16"/>
                <w:lang w:val="en-US"/>
              </w:rPr>
              <w:t>21.24±1.24</w:t>
            </w:r>
          </w:p>
        </w:tc>
        <w:tc>
          <w:tcPr>
            <w:tcW w:w="1497"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0.0017±0.00003</w:t>
            </w:r>
          </w:p>
        </w:tc>
        <w:tc>
          <w:tcPr>
            <w:tcW w:w="882" w:type="dxa"/>
            <w:vAlign w:val="bottom"/>
          </w:tcPr>
          <w:p w:rsidR="005C1CB5" w:rsidRPr="006A6173" w:rsidRDefault="005C1CB5" w:rsidP="00215897">
            <w:pPr>
              <w:spacing w:line="240" w:lineRule="auto"/>
              <w:jc w:val="center"/>
              <w:rPr>
                <w:rFonts w:ascii="Arial" w:hAnsi="Arial" w:cs="Arial"/>
                <w:color w:val="000000"/>
                <w:sz w:val="16"/>
                <w:szCs w:val="16"/>
                <w:lang w:val="en-US"/>
              </w:rPr>
            </w:pPr>
            <w:r w:rsidRPr="006A6173">
              <w:rPr>
                <w:rFonts w:ascii="Arial" w:hAnsi="Arial" w:cs="Arial"/>
                <w:color w:val="000000"/>
                <w:sz w:val="16"/>
                <w:szCs w:val="16"/>
                <w:lang w:val="en-US"/>
              </w:rPr>
              <w:t>0.7</w:t>
            </w:r>
          </w:p>
        </w:tc>
        <w:tc>
          <w:tcPr>
            <w:tcW w:w="1105"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0.011±</w:t>
            </w:r>
            <w:r>
              <w:rPr>
                <w:rFonts w:ascii="Arial" w:hAnsi="Arial" w:cs="Arial"/>
                <w:color w:val="000000"/>
                <w:sz w:val="16"/>
                <w:szCs w:val="16"/>
                <w:lang w:val="en-US"/>
              </w:rPr>
              <w:t>0.061</w:t>
            </w:r>
          </w:p>
        </w:tc>
        <w:tc>
          <w:tcPr>
            <w:tcW w:w="806"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1.30</w:t>
            </w:r>
          </w:p>
        </w:tc>
        <w:tc>
          <w:tcPr>
            <w:tcW w:w="1039"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1.72E+04</w:t>
            </w:r>
          </w:p>
        </w:tc>
        <w:tc>
          <w:tcPr>
            <w:tcW w:w="1029" w:type="dxa"/>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0.91</w:t>
            </w:r>
          </w:p>
        </w:tc>
      </w:tr>
      <w:tr w:rsidR="005C1CB5" w:rsidTr="00215897">
        <w:tc>
          <w:tcPr>
            <w:tcW w:w="1550" w:type="dxa"/>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0.24</w:t>
            </w:r>
          </w:p>
        </w:tc>
        <w:tc>
          <w:tcPr>
            <w:tcW w:w="1108"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22.4±0.82</w:t>
            </w:r>
          </w:p>
        </w:tc>
        <w:tc>
          <w:tcPr>
            <w:tcW w:w="1497"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0.0037±0.00003</w:t>
            </w:r>
          </w:p>
        </w:tc>
        <w:tc>
          <w:tcPr>
            <w:tcW w:w="882"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0.81</w:t>
            </w:r>
          </w:p>
        </w:tc>
        <w:tc>
          <w:tcPr>
            <w:tcW w:w="1105"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0.009±</w:t>
            </w:r>
            <w:r>
              <w:rPr>
                <w:rFonts w:ascii="Arial" w:hAnsi="Arial" w:cs="Arial"/>
                <w:color w:val="000000"/>
                <w:sz w:val="16"/>
                <w:szCs w:val="16"/>
                <w:lang w:val="en-US"/>
              </w:rPr>
              <w:t>0.058</w:t>
            </w:r>
          </w:p>
        </w:tc>
        <w:tc>
          <w:tcPr>
            <w:tcW w:w="806"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1.29</w:t>
            </w:r>
          </w:p>
        </w:tc>
        <w:tc>
          <w:tcPr>
            <w:tcW w:w="1039"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1.87E+04</w:t>
            </w:r>
          </w:p>
        </w:tc>
        <w:tc>
          <w:tcPr>
            <w:tcW w:w="1029" w:type="dxa"/>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1.02</w:t>
            </w:r>
          </w:p>
        </w:tc>
      </w:tr>
      <w:tr w:rsidR="005C1CB5" w:rsidTr="00215897">
        <w:tc>
          <w:tcPr>
            <w:tcW w:w="1550" w:type="dxa"/>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0.48</w:t>
            </w:r>
          </w:p>
        </w:tc>
        <w:tc>
          <w:tcPr>
            <w:tcW w:w="1108"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23.04±0.68</w:t>
            </w:r>
          </w:p>
        </w:tc>
        <w:tc>
          <w:tcPr>
            <w:tcW w:w="1497"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0.0083±0.00004</w:t>
            </w:r>
          </w:p>
        </w:tc>
        <w:tc>
          <w:tcPr>
            <w:tcW w:w="882"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0.92</w:t>
            </w:r>
          </w:p>
        </w:tc>
        <w:tc>
          <w:tcPr>
            <w:tcW w:w="1105"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0.008±</w:t>
            </w:r>
            <w:r>
              <w:rPr>
                <w:rFonts w:ascii="Arial" w:hAnsi="Arial" w:cs="Arial"/>
                <w:color w:val="000000"/>
                <w:sz w:val="16"/>
                <w:szCs w:val="16"/>
                <w:lang w:val="en-US"/>
              </w:rPr>
              <w:t>0.056</w:t>
            </w:r>
          </w:p>
        </w:tc>
        <w:tc>
          <w:tcPr>
            <w:tcW w:w="806"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1.29</w:t>
            </w:r>
          </w:p>
        </w:tc>
        <w:tc>
          <w:tcPr>
            <w:tcW w:w="1039"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2.10E+04</w:t>
            </w:r>
          </w:p>
        </w:tc>
        <w:tc>
          <w:tcPr>
            <w:tcW w:w="1029" w:type="dxa"/>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1.1</w:t>
            </w:r>
            <w:r>
              <w:rPr>
                <w:rFonts w:ascii="Arial" w:hAnsi="Arial" w:cs="Arial"/>
                <w:sz w:val="16"/>
                <w:szCs w:val="16"/>
              </w:rPr>
              <w:t>4</w:t>
            </w:r>
          </w:p>
        </w:tc>
      </w:tr>
      <w:tr w:rsidR="005C1CB5" w:rsidTr="00215897">
        <w:tc>
          <w:tcPr>
            <w:tcW w:w="1550" w:type="dxa"/>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0.95</w:t>
            </w:r>
          </w:p>
        </w:tc>
        <w:tc>
          <w:tcPr>
            <w:tcW w:w="1108"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23.14±0.75</w:t>
            </w:r>
          </w:p>
        </w:tc>
        <w:tc>
          <w:tcPr>
            <w:tcW w:w="1497"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0.017±0.00004</w:t>
            </w:r>
          </w:p>
        </w:tc>
        <w:tc>
          <w:tcPr>
            <w:tcW w:w="882"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0.95</w:t>
            </w:r>
          </w:p>
        </w:tc>
        <w:tc>
          <w:tcPr>
            <w:tcW w:w="1105"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0.012±</w:t>
            </w:r>
            <w:r>
              <w:rPr>
                <w:rFonts w:ascii="Arial" w:hAnsi="Arial" w:cs="Arial"/>
                <w:color w:val="000000"/>
                <w:sz w:val="16"/>
                <w:szCs w:val="16"/>
                <w:lang w:val="en-US"/>
              </w:rPr>
              <w:t>0.054</w:t>
            </w:r>
          </w:p>
        </w:tc>
        <w:tc>
          <w:tcPr>
            <w:tcW w:w="806"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1.25</w:t>
            </w:r>
          </w:p>
        </w:tc>
        <w:tc>
          <w:tcPr>
            <w:tcW w:w="1039"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2.17E+04</w:t>
            </w:r>
          </w:p>
        </w:tc>
        <w:tc>
          <w:tcPr>
            <w:tcW w:w="1029" w:type="dxa"/>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1.18</w:t>
            </w:r>
          </w:p>
        </w:tc>
      </w:tr>
      <w:tr w:rsidR="005C1CB5" w:rsidTr="00215897">
        <w:tc>
          <w:tcPr>
            <w:tcW w:w="1550" w:type="dxa"/>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1.9</w:t>
            </w:r>
          </w:p>
        </w:tc>
        <w:tc>
          <w:tcPr>
            <w:tcW w:w="1108"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23.43±1.4</w:t>
            </w:r>
          </w:p>
        </w:tc>
        <w:tc>
          <w:tcPr>
            <w:tcW w:w="1497"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0.035±0.00006</w:t>
            </w:r>
          </w:p>
        </w:tc>
        <w:tc>
          <w:tcPr>
            <w:tcW w:w="882"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0.97</w:t>
            </w:r>
          </w:p>
        </w:tc>
        <w:tc>
          <w:tcPr>
            <w:tcW w:w="1105"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0.014±</w:t>
            </w:r>
            <w:r>
              <w:rPr>
                <w:rFonts w:ascii="Arial" w:hAnsi="Arial" w:cs="Arial"/>
                <w:color w:val="000000"/>
                <w:sz w:val="16"/>
                <w:szCs w:val="16"/>
                <w:lang w:val="en-US"/>
              </w:rPr>
              <w:t>0.054</w:t>
            </w:r>
          </w:p>
        </w:tc>
        <w:tc>
          <w:tcPr>
            <w:tcW w:w="806"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1.26</w:t>
            </w:r>
          </w:p>
        </w:tc>
        <w:tc>
          <w:tcPr>
            <w:tcW w:w="1039"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lang w:val="en-US"/>
              </w:rPr>
              <w:t>2.23E+04</w:t>
            </w:r>
          </w:p>
        </w:tc>
        <w:tc>
          <w:tcPr>
            <w:tcW w:w="1029" w:type="dxa"/>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1.20</w:t>
            </w:r>
          </w:p>
        </w:tc>
      </w:tr>
      <w:tr w:rsidR="00F6784D" w:rsidTr="00215897">
        <w:tc>
          <w:tcPr>
            <w:tcW w:w="9016" w:type="dxa"/>
            <w:gridSpan w:val="8"/>
          </w:tcPr>
          <w:p w:rsidR="00F6784D" w:rsidRPr="00F6784D" w:rsidRDefault="00F6784D" w:rsidP="00F6784D">
            <w:pPr>
              <w:spacing w:line="240" w:lineRule="auto"/>
              <w:rPr>
                <w:rFonts w:ascii="Arial" w:hAnsi="Arial" w:cs="Arial"/>
                <w:sz w:val="16"/>
                <w:szCs w:val="16"/>
              </w:rPr>
            </w:pPr>
            <w:r>
              <w:rPr>
                <w:rFonts w:ascii="Arial" w:hAnsi="Arial" w:cs="Arial"/>
                <w:sz w:val="16"/>
                <w:szCs w:val="16"/>
              </w:rPr>
              <w:t xml:space="preserve">* </w:t>
            </w:r>
            <w:r w:rsidRPr="00F6784D">
              <w:rPr>
                <w:rFonts w:ascii="Arial" w:hAnsi="Arial" w:cs="Arial"/>
                <w:sz w:val="16"/>
                <w:szCs w:val="16"/>
              </w:rPr>
              <w:t xml:space="preserve">Fidelity </w:t>
            </w:r>
            <w:r>
              <w:rPr>
                <w:rFonts w:ascii="Arial" w:hAnsi="Arial" w:cs="Arial"/>
                <w:sz w:val="16"/>
                <w:szCs w:val="16"/>
              </w:rPr>
              <w:t xml:space="preserve">values </w:t>
            </w:r>
            <w:r w:rsidRPr="00F6784D">
              <w:rPr>
                <w:rFonts w:ascii="Arial" w:hAnsi="Arial" w:cs="Arial"/>
                <w:sz w:val="16"/>
                <w:szCs w:val="16"/>
              </w:rPr>
              <w:t>as given in primusqt</w:t>
            </w:r>
          </w:p>
        </w:tc>
      </w:tr>
    </w:tbl>
    <w:p w:rsidR="005C1CB5" w:rsidRDefault="005C1CB5" w:rsidP="005C1CB5">
      <w:pPr>
        <w:spacing w:line="240" w:lineRule="auto"/>
        <w:jc w:val="center"/>
        <w:rPr>
          <w:b/>
        </w:rPr>
      </w:pPr>
    </w:p>
    <w:p w:rsidR="005C1CB5" w:rsidRDefault="005C1CB5" w:rsidP="005C1CB5">
      <w:pPr>
        <w:spacing w:line="240" w:lineRule="auto"/>
        <w:rPr>
          <w:b/>
        </w:rPr>
      </w:pPr>
    </w:p>
    <w:tbl>
      <w:tblPr>
        <w:tblStyle w:val="TableGrid"/>
        <w:tblW w:w="0" w:type="auto"/>
        <w:tblLook w:val="04A0" w:firstRow="1" w:lastRow="0" w:firstColumn="1" w:lastColumn="0" w:noHBand="0" w:noVBand="1"/>
      </w:tblPr>
      <w:tblGrid>
        <w:gridCol w:w="1481"/>
        <w:gridCol w:w="1082"/>
        <w:gridCol w:w="1563"/>
        <w:gridCol w:w="631"/>
        <w:gridCol w:w="883"/>
        <w:gridCol w:w="759"/>
        <w:gridCol w:w="741"/>
        <w:gridCol w:w="941"/>
        <w:gridCol w:w="935"/>
      </w:tblGrid>
      <w:tr w:rsidR="005C1CB5" w:rsidTr="00215897">
        <w:tc>
          <w:tcPr>
            <w:tcW w:w="9016" w:type="dxa"/>
            <w:gridSpan w:val="9"/>
          </w:tcPr>
          <w:p w:rsidR="005C1CB5" w:rsidRPr="00824CBC" w:rsidRDefault="005C1CB5" w:rsidP="00215897">
            <w:pPr>
              <w:spacing w:line="240" w:lineRule="auto"/>
              <w:rPr>
                <w:rFonts w:ascii="Arial" w:hAnsi="Arial" w:cs="Arial"/>
                <w:b/>
                <w:color w:val="000000"/>
                <w:szCs w:val="22"/>
                <w:lang w:val="en-US"/>
              </w:rPr>
            </w:pPr>
            <w:r w:rsidRPr="00824CBC">
              <w:rPr>
                <w:rFonts w:ascii="Arial" w:hAnsi="Arial" w:cs="Arial"/>
                <w:b/>
                <w:color w:val="000000"/>
                <w:szCs w:val="22"/>
                <w:lang w:val="en-US"/>
              </w:rPr>
              <w:t>Table S</w:t>
            </w:r>
            <w:r>
              <w:rPr>
                <w:rFonts w:ascii="Arial" w:hAnsi="Arial" w:cs="Arial"/>
                <w:b/>
                <w:color w:val="000000"/>
                <w:szCs w:val="22"/>
                <w:lang w:val="en-US"/>
              </w:rPr>
              <w:t>3</w:t>
            </w:r>
            <w:r w:rsidRPr="00824CBC">
              <w:rPr>
                <w:rFonts w:ascii="Arial" w:hAnsi="Arial" w:cs="Arial"/>
                <w:b/>
                <w:color w:val="000000"/>
                <w:szCs w:val="22"/>
                <w:lang w:val="en-US"/>
              </w:rPr>
              <w:t xml:space="preserve">: </w:t>
            </w:r>
            <w:r>
              <w:rPr>
                <w:rFonts w:ascii="Arial" w:hAnsi="Arial" w:cs="Arial"/>
                <w:b/>
                <w:color w:val="000000"/>
                <w:szCs w:val="22"/>
                <w:lang w:val="en-US"/>
              </w:rPr>
              <w:t>C</w:t>
            </w:r>
            <w:r w:rsidRPr="00824CBC">
              <w:rPr>
                <w:rFonts w:ascii="Arial" w:hAnsi="Arial" w:cs="Arial"/>
                <w:b/>
                <w:color w:val="000000"/>
                <w:szCs w:val="22"/>
                <w:lang w:val="en-US"/>
              </w:rPr>
              <w:t>oncentration dependence</w:t>
            </w:r>
            <w:r>
              <w:rPr>
                <w:rFonts w:ascii="Arial" w:hAnsi="Arial" w:cs="Arial"/>
                <w:b/>
                <w:color w:val="000000"/>
                <w:szCs w:val="22"/>
                <w:lang w:val="en-US"/>
              </w:rPr>
              <w:t xml:space="preserve">, </w:t>
            </w:r>
            <w:r w:rsidRPr="00824CBC">
              <w:rPr>
                <w:rFonts w:ascii="Arial" w:hAnsi="Arial" w:cs="Arial"/>
                <w:b/>
                <w:i/>
                <w:color w:val="000000"/>
                <w:szCs w:val="22"/>
                <w:lang w:val="en-US"/>
              </w:rPr>
              <w:t>P</w:t>
            </w:r>
            <w:r>
              <w:rPr>
                <w:rFonts w:ascii="Arial" w:hAnsi="Arial" w:cs="Arial"/>
                <w:b/>
                <w:color w:val="000000"/>
                <w:szCs w:val="22"/>
                <w:lang w:val="en-US"/>
              </w:rPr>
              <w:t>(</w:t>
            </w:r>
            <w:r w:rsidRPr="00824CBC">
              <w:rPr>
                <w:rFonts w:ascii="Arial" w:hAnsi="Arial" w:cs="Arial"/>
                <w:b/>
                <w:i/>
                <w:color w:val="000000"/>
                <w:szCs w:val="22"/>
                <w:lang w:val="en-US"/>
              </w:rPr>
              <w:t>r</w:t>
            </w:r>
            <w:r>
              <w:rPr>
                <w:rFonts w:ascii="Arial" w:hAnsi="Arial" w:cs="Arial"/>
                <w:b/>
                <w:color w:val="000000"/>
                <w:szCs w:val="22"/>
                <w:lang w:val="en-US"/>
              </w:rPr>
              <w:t>) An</w:t>
            </w:r>
            <w:r w:rsidRPr="00824CBC">
              <w:rPr>
                <w:rFonts w:ascii="Arial" w:hAnsi="Arial" w:cs="Arial"/>
                <w:b/>
                <w:color w:val="000000"/>
                <w:szCs w:val="22"/>
                <w:lang w:val="en-US"/>
              </w:rPr>
              <w:t>a</w:t>
            </w:r>
            <w:r>
              <w:rPr>
                <w:rFonts w:ascii="Arial" w:hAnsi="Arial" w:cs="Arial"/>
                <w:b/>
                <w:color w:val="000000"/>
                <w:szCs w:val="22"/>
                <w:lang w:val="en-US"/>
              </w:rPr>
              <w:t>l</w:t>
            </w:r>
            <w:r w:rsidRPr="00824CBC">
              <w:rPr>
                <w:rFonts w:ascii="Arial" w:hAnsi="Arial" w:cs="Arial"/>
                <w:b/>
                <w:color w:val="000000"/>
                <w:szCs w:val="22"/>
                <w:lang w:val="en-US"/>
              </w:rPr>
              <w:t>ysis</w:t>
            </w:r>
          </w:p>
        </w:tc>
      </w:tr>
      <w:tr w:rsidR="005C1CB5" w:rsidTr="00F6784D">
        <w:tc>
          <w:tcPr>
            <w:tcW w:w="1481" w:type="dxa"/>
          </w:tcPr>
          <w:p w:rsidR="005C1CB5" w:rsidRPr="004E7132" w:rsidRDefault="005C1CB5" w:rsidP="00215897">
            <w:pPr>
              <w:spacing w:line="240" w:lineRule="auto"/>
              <w:rPr>
                <w:rFonts w:ascii="Arial" w:hAnsi="Arial" w:cs="Arial"/>
                <w:color w:val="000000"/>
                <w:sz w:val="16"/>
                <w:szCs w:val="16"/>
                <w:lang w:val="en-US"/>
              </w:rPr>
            </w:pPr>
          </w:p>
          <w:p w:rsidR="005C1CB5" w:rsidRPr="004E7132" w:rsidRDefault="005C1CB5" w:rsidP="00215897">
            <w:pPr>
              <w:spacing w:line="240" w:lineRule="auto"/>
              <w:rPr>
                <w:rFonts w:ascii="Arial" w:hAnsi="Arial" w:cs="Arial"/>
                <w:b/>
                <w:sz w:val="16"/>
                <w:szCs w:val="16"/>
              </w:rPr>
            </w:pPr>
            <w:r w:rsidRPr="004E7132">
              <w:rPr>
                <w:rFonts w:ascii="Arial" w:hAnsi="Arial" w:cs="Arial"/>
                <w:color w:val="000000"/>
                <w:sz w:val="16"/>
                <w:szCs w:val="16"/>
                <w:lang w:val="en-US"/>
              </w:rPr>
              <w:t>Protein conc. (mg/mL)</w:t>
            </w:r>
          </w:p>
        </w:tc>
        <w:tc>
          <w:tcPr>
            <w:tcW w:w="1082" w:type="dxa"/>
            <w:vAlign w:val="bottom"/>
          </w:tcPr>
          <w:p w:rsidR="005C1CB5" w:rsidRPr="00DC733C" w:rsidRDefault="005C1CB5" w:rsidP="00215897">
            <w:pPr>
              <w:spacing w:line="240" w:lineRule="auto"/>
              <w:jc w:val="center"/>
              <w:rPr>
                <w:rFonts w:ascii="Arial" w:hAnsi="Arial" w:cs="Arial"/>
                <w:color w:val="000000"/>
                <w:sz w:val="16"/>
                <w:szCs w:val="16"/>
                <w:lang w:val="en-US"/>
              </w:rPr>
            </w:pPr>
            <w:r w:rsidRPr="004E7132">
              <w:rPr>
                <w:rFonts w:ascii="Arial" w:hAnsi="Arial" w:cs="Arial"/>
                <w:i/>
                <w:color w:val="000000"/>
                <w:sz w:val="16"/>
                <w:szCs w:val="16"/>
                <w:lang w:val="en-US"/>
              </w:rPr>
              <w:t>R</w:t>
            </w:r>
            <w:r w:rsidRPr="004E7132">
              <w:rPr>
                <w:rFonts w:ascii="Arial" w:hAnsi="Arial" w:cs="Arial"/>
                <w:i/>
                <w:color w:val="000000"/>
                <w:sz w:val="16"/>
                <w:szCs w:val="16"/>
                <w:vertAlign w:val="subscript"/>
                <w:lang w:val="en-US"/>
              </w:rPr>
              <w:t>g</w:t>
            </w:r>
            <w:r>
              <w:rPr>
                <w:rFonts w:ascii="Arial" w:hAnsi="Arial" w:cs="Arial"/>
                <w:color w:val="000000"/>
                <w:sz w:val="16"/>
                <w:szCs w:val="16"/>
                <w:lang w:val="en-US"/>
              </w:rPr>
              <w:t xml:space="preserve"> (Å)</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i/>
                <w:color w:val="000000"/>
                <w:sz w:val="16"/>
                <w:szCs w:val="16"/>
                <w:lang w:val="en-US"/>
              </w:rPr>
              <w:t>I</w:t>
            </w:r>
            <w:r w:rsidRPr="004E7132">
              <w:rPr>
                <w:rFonts w:ascii="Arial" w:hAnsi="Arial" w:cs="Arial"/>
                <w:color w:val="000000"/>
                <w:sz w:val="16"/>
                <w:szCs w:val="16"/>
                <w:lang w:val="en-US"/>
              </w:rPr>
              <w:t>(0)</w:t>
            </w:r>
            <w:r>
              <w:rPr>
                <w:rFonts w:ascii="Arial" w:hAnsi="Arial" w:cs="Arial"/>
                <w:color w:val="000000"/>
                <w:sz w:val="16"/>
                <w:szCs w:val="16"/>
                <w:lang w:val="en-US"/>
              </w:rPr>
              <w:t xml:space="preserve"> (cm</w:t>
            </w:r>
            <w:r w:rsidRPr="00DC733C">
              <w:rPr>
                <w:rFonts w:ascii="Arial" w:hAnsi="Arial" w:cs="Arial"/>
                <w:color w:val="000000"/>
                <w:sz w:val="16"/>
                <w:szCs w:val="16"/>
                <w:vertAlign w:val="superscript"/>
                <w:lang w:val="en-US"/>
              </w:rPr>
              <w:t>-1</w:t>
            </w:r>
            <w:r>
              <w:rPr>
                <w:rFonts w:ascii="Arial" w:hAnsi="Arial" w:cs="Arial"/>
                <w:color w:val="000000"/>
                <w:sz w:val="16"/>
                <w:szCs w:val="16"/>
                <w:lang w:val="en-US"/>
              </w:rPr>
              <w:t>)</w:t>
            </w:r>
          </w:p>
        </w:tc>
        <w:tc>
          <w:tcPr>
            <w:tcW w:w="631" w:type="dxa"/>
            <w:vAlign w:val="bottom"/>
          </w:tcPr>
          <w:p w:rsidR="005C1CB5" w:rsidRPr="004E7132" w:rsidRDefault="005C1CB5" w:rsidP="00215897">
            <w:pPr>
              <w:spacing w:line="240" w:lineRule="auto"/>
              <w:jc w:val="center"/>
              <w:rPr>
                <w:rFonts w:ascii="Arial" w:hAnsi="Arial" w:cs="Arial"/>
                <w:i/>
                <w:color w:val="000000"/>
                <w:sz w:val="16"/>
                <w:szCs w:val="16"/>
                <w:lang w:val="en-US"/>
              </w:rPr>
            </w:pPr>
            <w:r w:rsidRPr="004E7132">
              <w:rPr>
                <w:rFonts w:ascii="Arial" w:hAnsi="Arial" w:cs="Arial"/>
                <w:i/>
                <w:color w:val="000000"/>
                <w:sz w:val="16"/>
                <w:szCs w:val="16"/>
                <w:lang w:val="en-US"/>
              </w:rPr>
              <w:t>d</w:t>
            </w:r>
            <w:r w:rsidRPr="004E7132">
              <w:rPr>
                <w:rFonts w:ascii="Arial" w:hAnsi="Arial" w:cs="Arial"/>
                <w:i/>
                <w:color w:val="000000"/>
                <w:sz w:val="16"/>
                <w:szCs w:val="16"/>
                <w:vertAlign w:val="subscript"/>
                <w:lang w:val="en-US"/>
              </w:rPr>
              <w:t>max</w:t>
            </w:r>
            <w:r>
              <w:rPr>
                <w:rFonts w:ascii="Arial" w:hAnsi="Arial" w:cs="Arial"/>
                <w:color w:val="000000"/>
                <w:sz w:val="16"/>
                <w:szCs w:val="16"/>
                <w:lang w:val="en-US"/>
              </w:rPr>
              <w:t xml:space="preserve"> (Å)</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Pr>
                <w:rFonts w:ascii="Arial" w:hAnsi="Arial" w:cs="Arial"/>
                <w:color w:val="000000"/>
                <w:sz w:val="16"/>
                <w:szCs w:val="16"/>
                <w:lang w:val="en-US"/>
              </w:rPr>
              <w:t>Total quality estimate</w:t>
            </w:r>
            <w:r w:rsidR="00F6784D">
              <w:rPr>
                <w:rFonts w:ascii="Arial" w:hAnsi="Arial" w:cs="Arial"/>
                <w:color w:val="000000"/>
                <w:sz w:val="16"/>
                <w:szCs w:val="16"/>
                <w:lang w:val="en-US"/>
              </w:rPr>
              <w:t>*</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i/>
                <w:color w:val="000000"/>
                <w:sz w:val="16"/>
                <w:szCs w:val="16"/>
                <w:lang w:val="en-US"/>
              </w:rPr>
              <w:t>q</w:t>
            </w:r>
            <w:r w:rsidRPr="004E7132">
              <w:rPr>
                <w:rFonts w:ascii="Arial" w:hAnsi="Arial" w:cs="Arial"/>
                <w:color w:val="000000"/>
                <w:sz w:val="16"/>
                <w:szCs w:val="16"/>
                <w:lang w:val="en-US"/>
              </w:rPr>
              <w:t>-range</w:t>
            </w:r>
            <w:r>
              <w:rPr>
                <w:rFonts w:ascii="Arial" w:hAnsi="Arial" w:cs="Arial"/>
                <w:color w:val="000000"/>
                <w:sz w:val="16"/>
                <w:szCs w:val="16"/>
                <w:lang w:val="en-US"/>
              </w:rPr>
              <w:t xml:space="preserve"> (Å</w:t>
            </w:r>
            <w:r w:rsidRPr="00DC733C">
              <w:rPr>
                <w:rFonts w:ascii="Arial" w:hAnsi="Arial" w:cs="Arial"/>
                <w:color w:val="000000"/>
                <w:sz w:val="16"/>
                <w:szCs w:val="16"/>
                <w:vertAlign w:val="superscript"/>
                <w:lang w:val="en-US"/>
              </w:rPr>
              <w:t>-1</w:t>
            </w:r>
            <w:r>
              <w:rPr>
                <w:rFonts w:ascii="Arial" w:hAnsi="Arial" w:cs="Arial"/>
                <w:color w:val="000000"/>
                <w:sz w:val="16"/>
                <w:szCs w:val="16"/>
                <w:lang w:val="en-US"/>
              </w:rPr>
              <w:t>)</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Porod</w:t>
            </w:r>
            <w:r>
              <w:rPr>
                <w:rFonts w:ascii="Arial" w:hAnsi="Arial" w:cs="Arial"/>
                <w:color w:val="000000"/>
                <w:sz w:val="16"/>
                <w:szCs w:val="16"/>
                <w:lang w:val="en-US"/>
              </w:rPr>
              <w:t xml:space="preserve"> volume (Å</w:t>
            </w:r>
            <w:r w:rsidRPr="00DC733C">
              <w:rPr>
                <w:rFonts w:ascii="Arial" w:hAnsi="Arial" w:cs="Arial"/>
                <w:color w:val="000000"/>
                <w:sz w:val="16"/>
                <w:szCs w:val="16"/>
                <w:vertAlign w:val="superscript"/>
                <w:lang w:val="en-US"/>
              </w:rPr>
              <w:t>3</w:t>
            </w:r>
            <w:r>
              <w:rPr>
                <w:rFonts w:ascii="Arial" w:hAnsi="Arial" w:cs="Arial"/>
                <w:color w:val="000000"/>
                <w:sz w:val="16"/>
                <w:szCs w:val="16"/>
                <w:lang w:val="en-US"/>
              </w:rPr>
              <w:t>)</w:t>
            </w:r>
          </w:p>
        </w:tc>
        <w:tc>
          <w:tcPr>
            <w:tcW w:w="941" w:type="dxa"/>
            <w:vAlign w:val="bottom"/>
          </w:tcPr>
          <w:p w:rsidR="005C1CB5" w:rsidRPr="00DC733C"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MW</w:t>
            </w:r>
            <w:r w:rsidRPr="004E7132">
              <w:rPr>
                <w:rFonts w:ascii="Arial" w:hAnsi="Arial" w:cs="Arial"/>
                <w:i/>
                <w:color w:val="000000"/>
                <w:sz w:val="16"/>
                <w:szCs w:val="16"/>
                <w:vertAlign w:val="subscript"/>
                <w:lang w:val="en-US"/>
              </w:rPr>
              <w:t>P</w:t>
            </w:r>
            <w:r w:rsidRPr="004E7132">
              <w:rPr>
                <w:rFonts w:ascii="Arial" w:hAnsi="Arial" w:cs="Arial"/>
                <w:color w:val="000000"/>
                <w:sz w:val="16"/>
                <w:szCs w:val="16"/>
                <w:vertAlign w:val="subscript"/>
                <w:lang w:val="en-US"/>
              </w:rPr>
              <w:t>(</w:t>
            </w:r>
            <w:r w:rsidRPr="004E7132">
              <w:rPr>
                <w:rFonts w:ascii="Arial" w:hAnsi="Arial" w:cs="Arial"/>
                <w:i/>
                <w:color w:val="000000"/>
                <w:sz w:val="16"/>
                <w:szCs w:val="16"/>
                <w:vertAlign w:val="subscript"/>
                <w:lang w:val="en-US"/>
              </w:rPr>
              <w:t>r</w:t>
            </w:r>
            <w:r w:rsidRPr="004E7132">
              <w:rPr>
                <w:rFonts w:ascii="Arial" w:hAnsi="Arial" w:cs="Arial"/>
                <w:color w:val="000000"/>
                <w:sz w:val="16"/>
                <w:szCs w:val="16"/>
                <w:vertAlign w:val="subscript"/>
                <w:lang w:val="en-US"/>
              </w:rPr>
              <w:t>)</w:t>
            </w:r>
            <w:r w:rsidRPr="004E7132">
              <w:rPr>
                <w:rFonts w:ascii="Arial" w:hAnsi="Arial" w:cs="Arial"/>
                <w:i/>
                <w:color w:val="000000"/>
                <w:sz w:val="16"/>
                <w:szCs w:val="16"/>
                <w:vertAlign w:val="subscript"/>
                <w:lang w:val="en-US"/>
              </w:rPr>
              <w:t>I</w:t>
            </w:r>
            <w:r w:rsidRPr="004E7132">
              <w:rPr>
                <w:rFonts w:ascii="Arial" w:hAnsi="Arial" w:cs="Arial"/>
                <w:color w:val="000000"/>
                <w:sz w:val="16"/>
                <w:szCs w:val="16"/>
                <w:vertAlign w:val="subscript"/>
                <w:lang w:val="en-US"/>
              </w:rPr>
              <w:t>(0)</w:t>
            </w:r>
            <w:r>
              <w:rPr>
                <w:rFonts w:ascii="Arial" w:hAnsi="Arial" w:cs="Arial"/>
                <w:color w:val="000000"/>
                <w:sz w:val="16"/>
                <w:szCs w:val="16"/>
                <w:lang w:val="en-US"/>
              </w:rPr>
              <w:t xml:space="preserve"> (Da)</w:t>
            </w:r>
          </w:p>
        </w:tc>
        <w:tc>
          <w:tcPr>
            <w:tcW w:w="935"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 xml:space="preserve">ratio </w:t>
            </w:r>
            <w:r w:rsidRPr="004E7132">
              <w:rPr>
                <w:rFonts w:ascii="Arial" w:hAnsi="Arial" w:cs="Arial"/>
                <w:i/>
                <w:color w:val="000000"/>
                <w:sz w:val="16"/>
                <w:szCs w:val="16"/>
                <w:lang w:val="en-US"/>
              </w:rPr>
              <w:t>MW</w:t>
            </w:r>
            <w:r w:rsidRPr="004E7132">
              <w:rPr>
                <w:rFonts w:ascii="Arial" w:hAnsi="Arial" w:cs="Arial"/>
                <w:color w:val="000000"/>
                <w:sz w:val="16"/>
                <w:szCs w:val="16"/>
                <w:lang w:val="en-US"/>
              </w:rPr>
              <w:t xml:space="preserve"> to expected</w:t>
            </w:r>
          </w:p>
        </w:tc>
      </w:tr>
      <w:tr w:rsidR="005C1CB5" w:rsidTr="00F6784D">
        <w:tc>
          <w:tcPr>
            <w:tcW w:w="1481"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r w:rsidRPr="00DC733C">
              <w:rPr>
                <w:rFonts w:ascii="Arial" w:hAnsi="Arial" w:cs="Arial"/>
                <w:color w:val="000000"/>
                <w:sz w:val="16"/>
                <w:szCs w:val="16"/>
                <w:lang w:eastAsia="en-AU"/>
              </w:rPr>
              <w:t>LHX4-ISL1(wt)</w:t>
            </w:r>
          </w:p>
        </w:tc>
        <w:tc>
          <w:tcPr>
            <w:tcW w:w="1082"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p>
        </w:tc>
        <w:tc>
          <w:tcPr>
            <w:tcW w:w="1563"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p>
        </w:tc>
        <w:tc>
          <w:tcPr>
            <w:tcW w:w="631"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p>
        </w:tc>
        <w:tc>
          <w:tcPr>
            <w:tcW w:w="883"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p>
        </w:tc>
        <w:tc>
          <w:tcPr>
            <w:tcW w:w="759"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p>
        </w:tc>
        <w:tc>
          <w:tcPr>
            <w:tcW w:w="741"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p>
        </w:tc>
        <w:tc>
          <w:tcPr>
            <w:tcW w:w="941"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p>
        </w:tc>
        <w:tc>
          <w:tcPr>
            <w:tcW w:w="935"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0.12</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23.09±0.68</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0.0018±0.00004</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82</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0.82</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0.011-0.328</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22300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rPr>
              <w:t>18229.4</w:t>
            </w:r>
          </w:p>
        </w:tc>
        <w:tc>
          <w:tcPr>
            <w:tcW w:w="935" w:type="dxa"/>
            <w:vAlign w:val="bottom"/>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0.96</w:t>
            </w: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0.24</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23.35±0.15</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0.00378±0.00002</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78</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0.81</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0.014-0.328</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21800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rPr>
            </w:pPr>
            <w:r w:rsidRPr="00077B9F">
              <w:rPr>
                <w:rFonts w:ascii="Arial" w:hAnsi="Arial" w:cs="Arial"/>
                <w:color w:val="000000"/>
                <w:sz w:val="16"/>
                <w:szCs w:val="16"/>
              </w:rPr>
              <w:t>19140.87</w:t>
            </w:r>
          </w:p>
        </w:tc>
        <w:tc>
          <w:tcPr>
            <w:tcW w:w="935" w:type="dxa"/>
            <w:vAlign w:val="bottom"/>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1.0</w:t>
            </w:r>
            <w:r>
              <w:rPr>
                <w:rFonts w:ascii="Arial" w:hAnsi="Arial" w:cs="Arial"/>
                <w:sz w:val="16"/>
                <w:szCs w:val="16"/>
              </w:rPr>
              <w:t>1</w:t>
            </w: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0.48</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23.37±0.11</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0.00825±0.00003</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77</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0.81</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0.012-0.328</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21600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rPr>
            </w:pPr>
            <w:r w:rsidRPr="00077B9F">
              <w:rPr>
                <w:rFonts w:ascii="Arial" w:hAnsi="Arial" w:cs="Arial"/>
                <w:color w:val="000000"/>
                <w:sz w:val="16"/>
                <w:szCs w:val="16"/>
              </w:rPr>
              <w:t>20887.85</w:t>
            </w:r>
          </w:p>
        </w:tc>
        <w:tc>
          <w:tcPr>
            <w:tcW w:w="935" w:type="dxa"/>
            <w:vAlign w:val="bottom"/>
          </w:tcPr>
          <w:p w:rsidR="005C1CB5" w:rsidRPr="00077B9F" w:rsidRDefault="005C1CB5" w:rsidP="00215897">
            <w:pPr>
              <w:spacing w:line="240" w:lineRule="auto"/>
              <w:jc w:val="center"/>
              <w:rPr>
                <w:rFonts w:ascii="Arial" w:hAnsi="Arial" w:cs="Arial"/>
                <w:sz w:val="16"/>
                <w:szCs w:val="16"/>
              </w:rPr>
            </w:pPr>
            <w:r>
              <w:rPr>
                <w:rFonts w:ascii="Arial" w:hAnsi="Arial" w:cs="Arial"/>
                <w:sz w:val="16"/>
                <w:szCs w:val="16"/>
              </w:rPr>
              <w:t>1.11</w:t>
            </w: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0.95</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23.18±0.07</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0.0171±0.00004</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74</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0.83</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0.018-0.328</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21700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rPr>
            </w:pPr>
            <w:r w:rsidRPr="00077B9F">
              <w:rPr>
                <w:rFonts w:ascii="Arial" w:hAnsi="Arial" w:cs="Arial"/>
                <w:color w:val="000000"/>
                <w:sz w:val="16"/>
                <w:szCs w:val="16"/>
              </w:rPr>
              <w:t>21875.28</w:t>
            </w:r>
          </w:p>
        </w:tc>
        <w:tc>
          <w:tcPr>
            <w:tcW w:w="935" w:type="dxa"/>
            <w:vAlign w:val="bottom"/>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1.15</w:t>
            </w: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1.9</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23.44±0.04</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0.0351±0.00005</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75</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0.82</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0.018-0.328</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21200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rPr>
            </w:pPr>
            <w:r w:rsidRPr="00077B9F">
              <w:rPr>
                <w:rFonts w:ascii="Arial" w:hAnsi="Arial" w:cs="Arial"/>
                <w:color w:val="000000"/>
                <w:sz w:val="16"/>
                <w:szCs w:val="16"/>
              </w:rPr>
              <w:t>22450.94</w:t>
            </w:r>
          </w:p>
        </w:tc>
        <w:tc>
          <w:tcPr>
            <w:tcW w:w="935" w:type="dxa"/>
            <w:vAlign w:val="bottom"/>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1.18</w:t>
            </w:r>
          </w:p>
        </w:tc>
      </w:tr>
      <w:tr w:rsidR="005C1CB5" w:rsidTr="00F6784D">
        <w:tc>
          <w:tcPr>
            <w:tcW w:w="1481" w:type="dxa"/>
            <w:shd w:val="clear" w:color="auto" w:fill="E7E6E6" w:themeFill="background2"/>
            <w:vAlign w:val="bottom"/>
          </w:tcPr>
          <w:p w:rsidR="005C1CB5" w:rsidRPr="004E7132" w:rsidRDefault="005C1CB5" w:rsidP="00215897">
            <w:pPr>
              <w:spacing w:line="240" w:lineRule="auto"/>
              <w:jc w:val="center"/>
              <w:rPr>
                <w:rFonts w:ascii="Arial" w:hAnsi="Arial" w:cs="Arial"/>
                <w:b/>
                <w:sz w:val="16"/>
                <w:szCs w:val="16"/>
              </w:rPr>
            </w:pPr>
            <w:r w:rsidRPr="00DC733C">
              <w:rPr>
                <w:rFonts w:ascii="Arial" w:hAnsi="Arial" w:cs="Arial"/>
                <w:sz w:val="16"/>
                <w:szCs w:val="16"/>
              </w:rPr>
              <w:t>LX4-ISL1(R282G)</w:t>
            </w:r>
          </w:p>
        </w:tc>
        <w:tc>
          <w:tcPr>
            <w:tcW w:w="1082" w:type="dxa"/>
            <w:shd w:val="clear" w:color="auto" w:fill="E7E6E6" w:themeFill="background2"/>
            <w:vAlign w:val="bottom"/>
          </w:tcPr>
          <w:p w:rsidR="005C1CB5" w:rsidRPr="004E7132" w:rsidRDefault="005C1CB5" w:rsidP="00215897">
            <w:pPr>
              <w:spacing w:line="240" w:lineRule="auto"/>
              <w:jc w:val="center"/>
              <w:rPr>
                <w:rFonts w:ascii="Arial" w:hAnsi="Arial" w:cs="Arial"/>
                <w:i/>
                <w:color w:val="000000"/>
                <w:sz w:val="16"/>
                <w:szCs w:val="16"/>
                <w:lang w:val="en-US"/>
              </w:rPr>
            </w:pPr>
          </w:p>
        </w:tc>
        <w:tc>
          <w:tcPr>
            <w:tcW w:w="1563" w:type="dxa"/>
            <w:shd w:val="clear" w:color="auto" w:fill="E7E6E6" w:themeFill="background2"/>
            <w:vAlign w:val="bottom"/>
          </w:tcPr>
          <w:p w:rsidR="005C1CB5" w:rsidRPr="004E7132" w:rsidRDefault="005C1CB5" w:rsidP="00215897">
            <w:pPr>
              <w:spacing w:line="240" w:lineRule="auto"/>
              <w:jc w:val="center"/>
              <w:rPr>
                <w:rFonts w:ascii="Arial" w:hAnsi="Arial" w:cs="Arial"/>
                <w:color w:val="000000"/>
                <w:sz w:val="16"/>
                <w:szCs w:val="16"/>
                <w:lang w:val="en-US"/>
              </w:rPr>
            </w:pPr>
          </w:p>
        </w:tc>
        <w:tc>
          <w:tcPr>
            <w:tcW w:w="631" w:type="dxa"/>
            <w:shd w:val="clear" w:color="auto" w:fill="E7E6E6" w:themeFill="background2"/>
            <w:vAlign w:val="bottom"/>
          </w:tcPr>
          <w:p w:rsidR="005C1CB5" w:rsidRPr="004E7132" w:rsidRDefault="005C1CB5" w:rsidP="00215897">
            <w:pPr>
              <w:spacing w:line="240" w:lineRule="auto"/>
              <w:jc w:val="center"/>
              <w:rPr>
                <w:rFonts w:ascii="Arial" w:hAnsi="Arial" w:cs="Arial"/>
                <w:color w:val="000000"/>
                <w:sz w:val="16"/>
                <w:szCs w:val="16"/>
                <w:lang w:val="en-US"/>
              </w:rPr>
            </w:pPr>
          </w:p>
        </w:tc>
        <w:tc>
          <w:tcPr>
            <w:tcW w:w="883" w:type="dxa"/>
            <w:shd w:val="clear" w:color="auto" w:fill="E7E6E6" w:themeFill="background2"/>
            <w:vAlign w:val="bottom"/>
          </w:tcPr>
          <w:p w:rsidR="005C1CB5" w:rsidRPr="004E7132" w:rsidRDefault="005C1CB5" w:rsidP="00215897">
            <w:pPr>
              <w:spacing w:line="240" w:lineRule="auto"/>
              <w:jc w:val="center"/>
              <w:rPr>
                <w:rFonts w:ascii="Arial" w:hAnsi="Arial" w:cs="Arial"/>
                <w:color w:val="000000"/>
                <w:sz w:val="16"/>
                <w:szCs w:val="16"/>
                <w:lang w:val="en-US"/>
              </w:rPr>
            </w:pPr>
          </w:p>
        </w:tc>
        <w:tc>
          <w:tcPr>
            <w:tcW w:w="759" w:type="dxa"/>
            <w:shd w:val="clear" w:color="auto" w:fill="E7E6E6" w:themeFill="background2"/>
            <w:vAlign w:val="bottom"/>
          </w:tcPr>
          <w:p w:rsidR="005C1CB5" w:rsidRPr="004E7132" w:rsidRDefault="005C1CB5" w:rsidP="00215897">
            <w:pPr>
              <w:spacing w:line="240" w:lineRule="auto"/>
              <w:jc w:val="center"/>
              <w:rPr>
                <w:rFonts w:ascii="Arial" w:hAnsi="Arial" w:cs="Arial"/>
                <w:color w:val="000000"/>
                <w:sz w:val="16"/>
                <w:szCs w:val="16"/>
                <w:lang w:val="en-US"/>
              </w:rPr>
            </w:pPr>
          </w:p>
        </w:tc>
        <w:tc>
          <w:tcPr>
            <w:tcW w:w="741" w:type="dxa"/>
            <w:shd w:val="clear" w:color="auto" w:fill="E7E6E6" w:themeFill="background2"/>
            <w:vAlign w:val="bottom"/>
          </w:tcPr>
          <w:p w:rsidR="005C1CB5" w:rsidRPr="004E7132" w:rsidRDefault="005C1CB5" w:rsidP="00215897">
            <w:pPr>
              <w:spacing w:line="240" w:lineRule="auto"/>
              <w:jc w:val="center"/>
              <w:rPr>
                <w:rFonts w:ascii="Arial" w:hAnsi="Arial" w:cs="Arial"/>
                <w:color w:val="000000"/>
                <w:sz w:val="16"/>
                <w:szCs w:val="16"/>
                <w:lang w:val="en-US"/>
              </w:rPr>
            </w:pPr>
          </w:p>
        </w:tc>
        <w:tc>
          <w:tcPr>
            <w:tcW w:w="941" w:type="dxa"/>
            <w:shd w:val="clear" w:color="auto" w:fill="E7E6E6" w:themeFill="background2"/>
            <w:vAlign w:val="bottom"/>
          </w:tcPr>
          <w:p w:rsidR="005C1CB5" w:rsidRPr="004E7132" w:rsidRDefault="005C1CB5" w:rsidP="00215897">
            <w:pPr>
              <w:spacing w:line="240" w:lineRule="auto"/>
              <w:jc w:val="center"/>
              <w:rPr>
                <w:rFonts w:ascii="Arial" w:hAnsi="Arial" w:cs="Arial"/>
                <w:color w:val="000000"/>
                <w:sz w:val="16"/>
                <w:szCs w:val="16"/>
                <w:lang w:val="en-US"/>
              </w:rPr>
            </w:pPr>
          </w:p>
        </w:tc>
        <w:tc>
          <w:tcPr>
            <w:tcW w:w="935" w:type="dxa"/>
            <w:shd w:val="clear" w:color="auto" w:fill="E7E6E6" w:themeFill="background2"/>
            <w:vAlign w:val="bottom"/>
          </w:tcPr>
          <w:p w:rsidR="005C1CB5" w:rsidRPr="004E7132" w:rsidRDefault="005C1CB5" w:rsidP="00215897">
            <w:pPr>
              <w:spacing w:line="240" w:lineRule="auto"/>
              <w:jc w:val="center"/>
              <w:rPr>
                <w:rFonts w:ascii="Arial" w:hAnsi="Arial" w:cs="Arial"/>
                <w:color w:val="000000"/>
                <w:sz w:val="16"/>
                <w:szCs w:val="16"/>
                <w:lang w:val="en-US"/>
              </w:rPr>
            </w:pP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0.12</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22.8</w:t>
            </w:r>
            <w:r>
              <w:rPr>
                <w:rFonts w:ascii="Arial" w:hAnsi="Arial" w:cs="Arial"/>
                <w:color w:val="000000"/>
                <w:sz w:val="16"/>
                <w:szCs w:val="16"/>
                <w:lang w:val="en-US"/>
              </w:rPr>
              <w:t>6</w:t>
            </w:r>
            <w:r w:rsidRPr="004E7132">
              <w:rPr>
                <w:rFonts w:ascii="Arial" w:hAnsi="Arial" w:cs="Arial"/>
                <w:color w:val="000000"/>
                <w:sz w:val="16"/>
                <w:szCs w:val="16"/>
                <w:lang w:val="en-US"/>
              </w:rPr>
              <w:t>±</w:t>
            </w:r>
            <w:r>
              <w:rPr>
                <w:rFonts w:ascii="Arial" w:hAnsi="Arial" w:cs="Arial"/>
                <w:color w:val="000000"/>
                <w:sz w:val="16"/>
                <w:szCs w:val="16"/>
                <w:lang w:val="en-US"/>
              </w:rPr>
              <w:t>0.92</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0.00168±</w:t>
            </w:r>
            <w:r>
              <w:rPr>
                <w:rFonts w:ascii="Arial" w:hAnsi="Arial" w:cs="Arial"/>
                <w:color w:val="000000"/>
                <w:sz w:val="16"/>
                <w:szCs w:val="16"/>
                <w:lang w:val="en-US"/>
              </w:rPr>
              <w:t>0.00004</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88</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0.79</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Pr>
                <w:rFonts w:ascii="Arial" w:hAnsi="Arial" w:cs="Arial"/>
                <w:color w:val="000000"/>
                <w:sz w:val="16"/>
                <w:szCs w:val="16"/>
                <w:lang w:val="en-US"/>
              </w:rPr>
              <w:t>0.0111-</w:t>
            </w:r>
            <w:r w:rsidRPr="00DC733C">
              <w:rPr>
                <w:rFonts w:ascii="Arial" w:hAnsi="Arial" w:cs="Arial"/>
                <w:color w:val="000000"/>
                <w:sz w:val="16"/>
                <w:szCs w:val="16"/>
                <w:lang w:val="en-US"/>
              </w:rPr>
              <w:t xml:space="preserve">      0.3277</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20200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lang w:val="en-US"/>
              </w:rPr>
            </w:pPr>
            <w:r w:rsidRPr="00077B9F">
              <w:rPr>
                <w:rFonts w:ascii="Arial" w:hAnsi="Arial" w:cs="Arial"/>
                <w:color w:val="000000"/>
                <w:sz w:val="16"/>
                <w:szCs w:val="16"/>
              </w:rPr>
              <w:t>17039.51</w:t>
            </w:r>
          </w:p>
        </w:tc>
        <w:tc>
          <w:tcPr>
            <w:tcW w:w="935" w:type="dxa"/>
            <w:vAlign w:val="bottom"/>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0.91</w:t>
            </w: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0.24</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Pr>
                <w:rFonts w:ascii="Arial" w:hAnsi="Arial" w:cs="Arial"/>
                <w:color w:val="000000"/>
                <w:sz w:val="16"/>
                <w:szCs w:val="16"/>
                <w:lang w:val="en-US"/>
              </w:rPr>
              <w:t>23.53</w:t>
            </w:r>
            <w:r w:rsidRPr="004E7132">
              <w:rPr>
                <w:rFonts w:ascii="Arial" w:hAnsi="Arial" w:cs="Arial"/>
                <w:color w:val="000000"/>
                <w:sz w:val="16"/>
                <w:szCs w:val="16"/>
                <w:lang w:val="en-US"/>
              </w:rPr>
              <w:t>±</w:t>
            </w:r>
            <w:r>
              <w:rPr>
                <w:rFonts w:ascii="Arial" w:hAnsi="Arial" w:cs="Arial"/>
                <w:color w:val="000000"/>
                <w:sz w:val="16"/>
                <w:szCs w:val="16"/>
                <w:lang w:val="en-US"/>
              </w:rPr>
              <w:t>0.48</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0.00375±</w:t>
            </w:r>
            <w:r>
              <w:rPr>
                <w:rFonts w:ascii="Arial" w:hAnsi="Arial" w:cs="Arial"/>
                <w:color w:val="000000"/>
                <w:sz w:val="16"/>
                <w:szCs w:val="16"/>
                <w:lang w:val="en-US"/>
              </w:rPr>
              <w:t>0.00004</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82</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0.81</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DC733C">
              <w:rPr>
                <w:rFonts w:ascii="Arial" w:hAnsi="Arial" w:cs="Arial"/>
                <w:color w:val="000000"/>
                <w:sz w:val="16"/>
                <w:szCs w:val="16"/>
                <w:lang w:val="en-US"/>
              </w:rPr>
              <w:t>0.0135</w:t>
            </w:r>
            <w:r>
              <w:rPr>
                <w:rFonts w:ascii="Arial" w:hAnsi="Arial" w:cs="Arial"/>
                <w:color w:val="000000"/>
                <w:sz w:val="16"/>
                <w:szCs w:val="16"/>
                <w:lang w:val="en-US"/>
              </w:rPr>
              <w:t>-</w:t>
            </w:r>
            <w:r w:rsidRPr="00DC733C">
              <w:rPr>
                <w:rFonts w:ascii="Arial" w:hAnsi="Arial" w:cs="Arial"/>
                <w:color w:val="000000"/>
                <w:sz w:val="16"/>
                <w:szCs w:val="16"/>
                <w:lang w:val="en-US"/>
              </w:rPr>
              <w:t xml:space="preserve">   0.3277</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19500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rPr>
            </w:pPr>
            <w:r w:rsidRPr="00077B9F">
              <w:rPr>
                <w:rFonts w:ascii="Arial" w:hAnsi="Arial" w:cs="Arial"/>
                <w:color w:val="000000"/>
                <w:sz w:val="16"/>
                <w:szCs w:val="16"/>
              </w:rPr>
              <w:t>19017.31</w:t>
            </w:r>
          </w:p>
        </w:tc>
        <w:tc>
          <w:tcPr>
            <w:tcW w:w="935" w:type="dxa"/>
            <w:vAlign w:val="bottom"/>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1.02</w:t>
            </w: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0.48</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24.46±</w:t>
            </w:r>
            <w:r>
              <w:rPr>
                <w:rFonts w:ascii="Arial" w:hAnsi="Arial" w:cs="Arial"/>
                <w:color w:val="000000"/>
                <w:sz w:val="16"/>
                <w:szCs w:val="16"/>
                <w:lang w:val="en-US"/>
              </w:rPr>
              <w:t>0.20</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0.00837±</w:t>
            </w:r>
            <w:r>
              <w:rPr>
                <w:rFonts w:ascii="Arial" w:hAnsi="Arial" w:cs="Arial"/>
                <w:color w:val="000000"/>
                <w:sz w:val="16"/>
                <w:szCs w:val="16"/>
                <w:lang w:val="en-US"/>
              </w:rPr>
              <w:t>0.00004</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90</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0.73</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Pr>
                <w:rFonts w:ascii="Arial" w:hAnsi="Arial" w:cs="Arial"/>
                <w:color w:val="000000"/>
                <w:sz w:val="16"/>
                <w:szCs w:val="16"/>
                <w:lang w:val="en-US"/>
              </w:rPr>
              <w:t>0.0115-</w:t>
            </w:r>
            <w:r w:rsidRPr="00DC733C">
              <w:rPr>
                <w:rFonts w:ascii="Arial" w:hAnsi="Arial" w:cs="Arial"/>
                <w:color w:val="000000"/>
                <w:sz w:val="16"/>
                <w:szCs w:val="16"/>
                <w:lang w:val="en-US"/>
              </w:rPr>
              <w:t xml:space="preserve">      0.3277</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21800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rPr>
            </w:pPr>
            <w:r w:rsidRPr="00077B9F">
              <w:rPr>
                <w:rFonts w:ascii="Arial" w:hAnsi="Arial" w:cs="Arial"/>
                <w:color w:val="000000"/>
                <w:sz w:val="16"/>
                <w:szCs w:val="16"/>
              </w:rPr>
              <w:t>21223.32</w:t>
            </w:r>
          </w:p>
        </w:tc>
        <w:tc>
          <w:tcPr>
            <w:tcW w:w="935" w:type="dxa"/>
            <w:vAlign w:val="bottom"/>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1.1</w:t>
            </w:r>
            <w:r>
              <w:rPr>
                <w:rFonts w:ascii="Arial" w:hAnsi="Arial" w:cs="Arial"/>
                <w:sz w:val="16"/>
                <w:szCs w:val="16"/>
              </w:rPr>
              <w:t>4</w:t>
            </w: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0.95</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24.16±</w:t>
            </w:r>
            <w:r>
              <w:rPr>
                <w:rFonts w:ascii="Arial" w:hAnsi="Arial" w:cs="Arial"/>
                <w:color w:val="000000"/>
                <w:sz w:val="16"/>
                <w:szCs w:val="16"/>
                <w:lang w:val="en-US"/>
              </w:rPr>
              <w:t>0.13</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0.0172±</w:t>
            </w:r>
            <w:r>
              <w:rPr>
                <w:rFonts w:ascii="Arial" w:hAnsi="Arial" w:cs="Arial"/>
                <w:color w:val="000000"/>
                <w:sz w:val="16"/>
                <w:szCs w:val="16"/>
                <w:lang w:val="en-US"/>
              </w:rPr>
              <w:t>0.00005</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90</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0.73</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Pr>
                <w:rFonts w:ascii="Arial" w:hAnsi="Arial" w:cs="Arial"/>
                <w:color w:val="000000"/>
                <w:sz w:val="16"/>
                <w:szCs w:val="16"/>
                <w:lang w:val="en-US"/>
              </w:rPr>
              <w:t>0.0178-</w:t>
            </w:r>
            <w:r w:rsidRPr="00DC733C">
              <w:rPr>
                <w:rFonts w:ascii="Arial" w:hAnsi="Arial" w:cs="Arial"/>
                <w:color w:val="000000"/>
                <w:sz w:val="16"/>
                <w:szCs w:val="16"/>
                <w:lang w:val="en-US"/>
              </w:rPr>
              <w:t xml:space="preserve">      0.3277</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20900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rPr>
            </w:pPr>
            <w:r w:rsidRPr="00077B9F">
              <w:rPr>
                <w:rFonts w:ascii="Arial" w:hAnsi="Arial" w:cs="Arial"/>
                <w:color w:val="000000"/>
                <w:sz w:val="16"/>
                <w:szCs w:val="16"/>
              </w:rPr>
              <w:t>22036.06</w:t>
            </w:r>
          </w:p>
        </w:tc>
        <w:tc>
          <w:tcPr>
            <w:tcW w:w="935" w:type="dxa"/>
            <w:vAlign w:val="bottom"/>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1.18</w:t>
            </w:r>
          </w:p>
        </w:tc>
      </w:tr>
      <w:tr w:rsidR="005C1CB5" w:rsidTr="00F6784D">
        <w:tc>
          <w:tcPr>
            <w:tcW w:w="148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1.9</w:t>
            </w:r>
          </w:p>
        </w:tc>
        <w:tc>
          <w:tcPr>
            <w:tcW w:w="1082"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24.</w:t>
            </w:r>
            <w:r>
              <w:rPr>
                <w:rFonts w:ascii="Arial" w:hAnsi="Arial" w:cs="Arial"/>
                <w:color w:val="000000"/>
                <w:sz w:val="16"/>
                <w:szCs w:val="16"/>
                <w:lang w:val="en-US"/>
              </w:rPr>
              <w:t>53</w:t>
            </w:r>
            <w:r w:rsidRPr="004E7132">
              <w:rPr>
                <w:rFonts w:ascii="Arial" w:hAnsi="Arial" w:cs="Arial"/>
                <w:color w:val="000000"/>
                <w:sz w:val="16"/>
                <w:szCs w:val="16"/>
                <w:lang w:val="en-US"/>
              </w:rPr>
              <w:t>±</w:t>
            </w:r>
            <w:r>
              <w:rPr>
                <w:rFonts w:ascii="Arial" w:hAnsi="Arial" w:cs="Arial"/>
                <w:color w:val="000000"/>
                <w:sz w:val="16"/>
                <w:szCs w:val="16"/>
                <w:lang w:val="en-US"/>
              </w:rPr>
              <w:t>0.07</w:t>
            </w:r>
          </w:p>
        </w:tc>
        <w:tc>
          <w:tcPr>
            <w:tcW w:w="156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0.0349±</w:t>
            </w:r>
            <w:r>
              <w:rPr>
                <w:rFonts w:ascii="Arial" w:hAnsi="Arial" w:cs="Arial"/>
                <w:color w:val="000000"/>
                <w:sz w:val="16"/>
                <w:szCs w:val="16"/>
                <w:lang w:val="en-US"/>
              </w:rPr>
              <w:t>0.00006</w:t>
            </w:r>
          </w:p>
        </w:tc>
        <w:tc>
          <w:tcPr>
            <w:tcW w:w="63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90</w:t>
            </w:r>
          </w:p>
        </w:tc>
        <w:tc>
          <w:tcPr>
            <w:tcW w:w="883"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0.74</w:t>
            </w:r>
          </w:p>
        </w:tc>
        <w:tc>
          <w:tcPr>
            <w:tcW w:w="759" w:type="dxa"/>
            <w:vAlign w:val="bottom"/>
          </w:tcPr>
          <w:p w:rsidR="005C1CB5" w:rsidRPr="004E7132" w:rsidRDefault="005C1CB5" w:rsidP="00215897">
            <w:pPr>
              <w:spacing w:line="240" w:lineRule="auto"/>
              <w:jc w:val="center"/>
              <w:rPr>
                <w:rFonts w:ascii="Arial" w:hAnsi="Arial" w:cs="Arial"/>
                <w:color w:val="000000"/>
                <w:sz w:val="16"/>
                <w:szCs w:val="16"/>
                <w:lang w:val="en-US"/>
              </w:rPr>
            </w:pPr>
            <w:r>
              <w:rPr>
                <w:rFonts w:ascii="Arial" w:hAnsi="Arial" w:cs="Arial"/>
                <w:color w:val="000000"/>
                <w:sz w:val="16"/>
                <w:szCs w:val="16"/>
                <w:lang w:val="en-US"/>
              </w:rPr>
              <w:t>0.0178-</w:t>
            </w:r>
            <w:r w:rsidRPr="00DC733C">
              <w:rPr>
                <w:rFonts w:ascii="Arial" w:hAnsi="Arial" w:cs="Arial"/>
                <w:color w:val="000000"/>
                <w:sz w:val="16"/>
                <w:szCs w:val="16"/>
                <w:lang w:val="en-US"/>
              </w:rPr>
              <w:t xml:space="preserve">      0.3277</w:t>
            </w:r>
          </w:p>
        </w:tc>
        <w:tc>
          <w:tcPr>
            <w:tcW w:w="741" w:type="dxa"/>
            <w:vAlign w:val="bottom"/>
          </w:tcPr>
          <w:p w:rsidR="005C1CB5" w:rsidRPr="004E7132" w:rsidRDefault="005C1CB5" w:rsidP="00215897">
            <w:pPr>
              <w:spacing w:line="240" w:lineRule="auto"/>
              <w:jc w:val="center"/>
              <w:rPr>
                <w:rFonts w:ascii="Arial" w:hAnsi="Arial" w:cs="Arial"/>
                <w:color w:val="000000"/>
                <w:sz w:val="16"/>
                <w:szCs w:val="16"/>
                <w:lang w:val="en-US"/>
              </w:rPr>
            </w:pPr>
            <w:r w:rsidRPr="004E7132">
              <w:rPr>
                <w:rFonts w:ascii="Arial" w:hAnsi="Arial" w:cs="Arial"/>
                <w:color w:val="000000"/>
                <w:sz w:val="16"/>
                <w:szCs w:val="16"/>
                <w:lang w:val="en-US"/>
              </w:rPr>
              <w:t>21200</w:t>
            </w:r>
          </w:p>
        </w:tc>
        <w:tc>
          <w:tcPr>
            <w:tcW w:w="941" w:type="dxa"/>
            <w:vAlign w:val="bottom"/>
          </w:tcPr>
          <w:p w:rsidR="005C1CB5" w:rsidRPr="00077B9F" w:rsidRDefault="005C1CB5" w:rsidP="00215897">
            <w:pPr>
              <w:spacing w:line="240" w:lineRule="auto"/>
              <w:jc w:val="center"/>
              <w:rPr>
                <w:rFonts w:ascii="Arial" w:hAnsi="Arial" w:cs="Arial"/>
                <w:color w:val="000000"/>
                <w:sz w:val="16"/>
                <w:szCs w:val="16"/>
              </w:rPr>
            </w:pPr>
            <w:r w:rsidRPr="00077B9F">
              <w:rPr>
                <w:rFonts w:ascii="Arial" w:hAnsi="Arial" w:cs="Arial"/>
                <w:color w:val="000000"/>
                <w:sz w:val="16"/>
                <w:szCs w:val="16"/>
              </w:rPr>
              <w:t>22356.35</w:t>
            </w:r>
          </w:p>
        </w:tc>
        <w:tc>
          <w:tcPr>
            <w:tcW w:w="935" w:type="dxa"/>
            <w:vAlign w:val="bottom"/>
          </w:tcPr>
          <w:p w:rsidR="005C1CB5" w:rsidRPr="00077B9F" w:rsidRDefault="005C1CB5" w:rsidP="00215897">
            <w:pPr>
              <w:spacing w:line="240" w:lineRule="auto"/>
              <w:jc w:val="center"/>
              <w:rPr>
                <w:rFonts w:ascii="Arial" w:hAnsi="Arial" w:cs="Arial"/>
                <w:sz w:val="16"/>
                <w:szCs w:val="16"/>
              </w:rPr>
            </w:pPr>
            <w:r w:rsidRPr="00077B9F">
              <w:rPr>
                <w:rFonts w:ascii="Arial" w:hAnsi="Arial" w:cs="Arial"/>
                <w:sz w:val="16"/>
                <w:szCs w:val="16"/>
              </w:rPr>
              <w:t>1.20</w:t>
            </w:r>
          </w:p>
        </w:tc>
      </w:tr>
      <w:tr w:rsidR="00F6784D" w:rsidTr="00215897">
        <w:tc>
          <w:tcPr>
            <w:tcW w:w="9016" w:type="dxa"/>
            <w:gridSpan w:val="9"/>
            <w:vAlign w:val="bottom"/>
          </w:tcPr>
          <w:p w:rsidR="00F6784D" w:rsidRPr="00077B9F" w:rsidRDefault="00F6784D" w:rsidP="00F6784D">
            <w:pPr>
              <w:spacing w:line="240" w:lineRule="auto"/>
              <w:rPr>
                <w:rFonts w:ascii="Arial" w:hAnsi="Arial" w:cs="Arial"/>
                <w:sz w:val="16"/>
                <w:szCs w:val="16"/>
              </w:rPr>
            </w:pPr>
            <w:r>
              <w:rPr>
                <w:rFonts w:ascii="Arial" w:hAnsi="Arial" w:cs="Arial"/>
                <w:sz w:val="16"/>
                <w:szCs w:val="16"/>
              </w:rPr>
              <w:t>* Total quality estimate as provided by GNOM, values &gt; 0.8 indicate good solutions, &gt; 0.7 are reasonable solutions.</w:t>
            </w:r>
          </w:p>
        </w:tc>
      </w:tr>
    </w:tbl>
    <w:p w:rsidR="00DA1B3A" w:rsidRDefault="00DA1B3A">
      <w:pPr>
        <w:rPr>
          <w:rFonts w:ascii="Arial" w:hAnsi="Arial" w:cs="Arial"/>
          <w:b/>
          <w:noProof/>
          <w:sz w:val="20"/>
          <w:szCs w:val="20"/>
        </w:rPr>
      </w:pPr>
    </w:p>
    <w:p w:rsidR="00DA1B3A" w:rsidRDefault="00215897">
      <w:pPr>
        <w:rPr>
          <w:rFonts w:ascii="Arial" w:hAnsi="Arial" w:cs="Arial"/>
          <w:b/>
          <w:sz w:val="20"/>
          <w:szCs w:val="20"/>
        </w:rPr>
      </w:pPr>
      <w:r>
        <w:rPr>
          <w:rFonts w:ascii="Arial" w:hAnsi="Arial" w:cs="Arial"/>
          <w:b/>
          <w:noProof/>
          <w:sz w:val="20"/>
          <w:szCs w:val="20"/>
          <w:lang w:val="en-AU" w:eastAsia="en-AU"/>
        </w:rPr>
        <w:drawing>
          <wp:inline distT="0" distB="0" distL="0" distR="0">
            <wp:extent cx="2618170" cy="2073965"/>
            <wp:effectExtent l="0" t="0" r="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0vcG.png"/>
                    <pic:cNvPicPr/>
                  </pic:nvPicPr>
                  <pic:blipFill rotWithShape="1">
                    <a:blip r:embed="rId19" cstate="print">
                      <a:extLst>
                        <a:ext uri="{28A0092B-C50C-407E-A947-70E740481C1C}">
                          <a14:useLocalDpi xmlns:a14="http://schemas.microsoft.com/office/drawing/2010/main" val="0"/>
                        </a:ext>
                      </a:extLst>
                    </a:blip>
                    <a:srcRect l="5974" t="8921" r="11266" b="5409"/>
                    <a:stretch/>
                  </pic:blipFill>
                  <pic:spPr bwMode="auto">
                    <a:xfrm>
                      <a:off x="0" y="0"/>
                      <a:ext cx="2642560" cy="2093286"/>
                    </a:xfrm>
                    <a:prstGeom prst="rect">
                      <a:avLst/>
                    </a:prstGeom>
                    <a:ln>
                      <a:noFill/>
                    </a:ln>
                    <a:extLst>
                      <a:ext uri="{53640926-AAD7-44D8-BBD7-CCE9431645EC}">
                        <a14:shadowObscured xmlns:a14="http://schemas.microsoft.com/office/drawing/2010/main"/>
                      </a:ext>
                    </a:extLst>
                  </pic:spPr>
                </pic:pic>
              </a:graphicData>
            </a:graphic>
          </wp:inline>
        </w:drawing>
      </w:r>
    </w:p>
    <w:p w:rsidR="00E54A14" w:rsidRPr="00DA1B3A" w:rsidRDefault="005C1CB5">
      <w:pPr>
        <w:rPr>
          <w:rFonts w:ascii="Arial" w:hAnsi="Arial" w:cs="Arial"/>
          <w:sz w:val="20"/>
          <w:szCs w:val="20"/>
        </w:rPr>
      </w:pPr>
      <w:r>
        <w:rPr>
          <w:rFonts w:ascii="Arial" w:hAnsi="Arial" w:cs="Arial"/>
          <w:b/>
          <w:sz w:val="20"/>
          <w:szCs w:val="20"/>
        </w:rPr>
        <w:t>Figure S1:</w:t>
      </w:r>
      <w:r w:rsidR="00DA1B3A">
        <w:rPr>
          <w:rFonts w:ascii="Arial" w:hAnsi="Arial" w:cs="Arial"/>
          <w:b/>
          <w:sz w:val="20"/>
          <w:szCs w:val="20"/>
        </w:rPr>
        <w:t xml:space="preserve"> </w:t>
      </w:r>
      <w:r w:rsidR="00DA1B3A">
        <w:rPr>
          <w:rFonts w:ascii="Arial" w:hAnsi="Arial" w:cs="Arial"/>
          <w:sz w:val="20"/>
          <w:szCs w:val="20"/>
        </w:rPr>
        <w:t>Concentration dependence of scattering intensity for LHX4-ISL1(wt)</w:t>
      </w:r>
      <w:r w:rsidR="00215897">
        <w:rPr>
          <w:rFonts w:ascii="Arial" w:hAnsi="Arial" w:cs="Arial"/>
          <w:sz w:val="20"/>
          <w:szCs w:val="20"/>
        </w:rPr>
        <w:t xml:space="preserve"> (black filled symbols)</w:t>
      </w:r>
      <w:r w:rsidR="00DA1B3A">
        <w:rPr>
          <w:rFonts w:ascii="Arial" w:hAnsi="Arial" w:cs="Arial"/>
          <w:sz w:val="20"/>
          <w:szCs w:val="20"/>
        </w:rPr>
        <w:t xml:space="preserve"> and LHX4-ISL1(R282G) </w:t>
      </w:r>
      <w:r w:rsidR="00215897">
        <w:rPr>
          <w:rFonts w:ascii="Arial" w:hAnsi="Arial" w:cs="Arial"/>
          <w:sz w:val="20"/>
          <w:szCs w:val="20"/>
        </w:rPr>
        <w:t xml:space="preserve">(red open symbols) </w:t>
      </w:r>
      <w:r w:rsidR="00DA1B3A">
        <w:rPr>
          <w:rFonts w:ascii="Arial" w:hAnsi="Arial" w:cs="Arial"/>
          <w:sz w:val="20"/>
          <w:szCs w:val="20"/>
        </w:rPr>
        <w:t>showing linear fit</w:t>
      </w:r>
      <w:r w:rsidR="00215897">
        <w:rPr>
          <w:rFonts w:ascii="Arial" w:hAnsi="Arial" w:cs="Arial"/>
          <w:sz w:val="20"/>
          <w:szCs w:val="20"/>
        </w:rPr>
        <w:t xml:space="preserve"> (red line)</w:t>
      </w:r>
      <w:r w:rsidR="00DA1B3A">
        <w:rPr>
          <w:rFonts w:ascii="Arial" w:hAnsi="Arial" w:cs="Arial"/>
          <w:sz w:val="20"/>
          <w:szCs w:val="20"/>
        </w:rPr>
        <w:t xml:space="preserve">. </w:t>
      </w:r>
      <w:r w:rsidR="00DA1B3A" w:rsidRPr="00215897">
        <w:rPr>
          <w:rFonts w:ascii="Arial" w:hAnsi="Arial" w:cs="Arial"/>
          <w:sz w:val="20"/>
          <w:szCs w:val="20"/>
        </w:rPr>
        <w:t xml:space="preserve">The Pearson coefficient for the two </w:t>
      </w:r>
      <w:r w:rsidR="00215897">
        <w:rPr>
          <w:rFonts w:ascii="Arial" w:hAnsi="Arial" w:cs="Arial"/>
          <w:sz w:val="20"/>
          <w:szCs w:val="20"/>
        </w:rPr>
        <w:t>linear fit to both data sets</w:t>
      </w:r>
      <w:r w:rsidR="00DA1B3A" w:rsidRPr="00215897">
        <w:rPr>
          <w:rFonts w:ascii="Arial" w:hAnsi="Arial" w:cs="Arial"/>
          <w:sz w:val="20"/>
          <w:szCs w:val="20"/>
        </w:rPr>
        <w:t xml:space="preserve"> are </w:t>
      </w:r>
      <w:r w:rsidR="00215897" w:rsidRPr="00215897">
        <w:rPr>
          <w:rFonts w:ascii="Arial" w:hAnsi="Arial" w:cs="Arial"/>
          <w:sz w:val="20"/>
          <w:szCs w:val="20"/>
        </w:rPr>
        <w:t>0.99</w:t>
      </w:r>
      <w:r w:rsidR="00215897">
        <w:rPr>
          <w:rFonts w:ascii="Arial" w:hAnsi="Arial" w:cs="Arial"/>
          <w:sz w:val="20"/>
          <w:szCs w:val="20"/>
        </w:rPr>
        <w:t>9</w:t>
      </w:r>
      <w:r w:rsidR="00DA1B3A" w:rsidRPr="00215897">
        <w:rPr>
          <w:rFonts w:ascii="Arial" w:hAnsi="Arial" w:cs="Arial"/>
          <w:sz w:val="20"/>
          <w:szCs w:val="20"/>
        </w:rPr>
        <w:t>.</w:t>
      </w:r>
      <w:r w:rsidR="00DA1B3A">
        <w:rPr>
          <w:rFonts w:ascii="Arial" w:hAnsi="Arial" w:cs="Arial"/>
          <w:sz w:val="20"/>
          <w:szCs w:val="20"/>
        </w:rPr>
        <w:t xml:space="preserve">   </w:t>
      </w:r>
    </w:p>
    <w:p w:rsidR="00E54A14" w:rsidRDefault="00BC59F9">
      <w:pPr>
        <w:pageBreakBefore/>
        <w:spacing w:line="240" w:lineRule="auto"/>
        <w:rPr>
          <w:rFonts w:ascii="Arial" w:hAnsi="Arial" w:cs="Arial"/>
          <w:b/>
          <w:sz w:val="20"/>
          <w:szCs w:val="20"/>
        </w:rPr>
      </w:pPr>
      <w:r>
        <w:rPr>
          <w:rFonts w:ascii="Arial" w:hAnsi="Arial" w:cs="Arial"/>
          <w:b/>
          <w:noProof/>
          <w:sz w:val="20"/>
          <w:szCs w:val="20"/>
          <w:lang w:val="en-AU" w:eastAsia="en-AU"/>
        </w:rPr>
        <w:lastRenderedPageBreak/>
        <w:drawing>
          <wp:inline distT="0" distB="0" distL="0" distR="0">
            <wp:extent cx="5731510" cy="4298315"/>
            <wp:effectExtent l="0" t="0" r="254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3.PNG"/>
                    <pic:cNvPicPr/>
                  </pic:nvPicPr>
                  <pic:blipFill>
                    <a:blip r:embed="rId20">
                      <a:extLst>
                        <a:ext uri="{28A0092B-C50C-407E-A947-70E740481C1C}">
                          <a14:useLocalDpi xmlns:a14="http://schemas.microsoft.com/office/drawing/2010/main" val="0"/>
                        </a:ext>
                      </a:extLst>
                    </a:blip>
                    <a:stretch>
                      <a:fillRect/>
                    </a:stretch>
                  </pic:blipFill>
                  <pic:spPr>
                    <a:xfrm>
                      <a:off x="0" y="0"/>
                      <a:ext cx="5731510" cy="4298315"/>
                    </a:xfrm>
                    <a:prstGeom prst="rect">
                      <a:avLst/>
                    </a:prstGeom>
                  </pic:spPr>
                </pic:pic>
              </a:graphicData>
            </a:graphic>
          </wp:inline>
        </w:drawing>
      </w:r>
    </w:p>
    <w:p w:rsidR="00E54A14" w:rsidRPr="006E51CD" w:rsidRDefault="00DA1B3A" w:rsidP="00DA1B3A">
      <w:pPr>
        <w:pStyle w:val="IUCrsupfigurecaption"/>
        <w:numPr>
          <w:ilvl w:val="0"/>
          <w:numId w:val="0"/>
        </w:numPr>
        <w:rPr>
          <w:rFonts w:ascii="Arial" w:hAnsi="Arial" w:cs="Arial"/>
          <w:b/>
          <w:sz w:val="20"/>
        </w:rPr>
      </w:pPr>
      <w:r>
        <w:rPr>
          <w:b/>
        </w:rPr>
        <w:t>Figure S2</w:t>
      </w:r>
      <w:r w:rsidR="002224EF" w:rsidRPr="00F23908">
        <w:rPr>
          <w:b/>
        </w:rPr>
        <w:t>.</w:t>
      </w:r>
      <w:r w:rsidR="002224EF">
        <w:t xml:space="preserve"> </w:t>
      </w:r>
      <w:r w:rsidR="007956EA">
        <w:rPr>
          <w:b/>
        </w:rPr>
        <w:t xml:space="preserve">Scattering data for </w:t>
      </w:r>
      <w:r w:rsidR="007956EA" w:rsidRPr="007956EA">
        <w:rPr>
          <w:b/>
        </w:rPr>
        <w:t>LX4-ISL1(</w:t>
      </w:r>
      <w:r w:rsidR="007956EA">
        <w:rPr>
          <w:b/>
        </w:rPr>
        <w:t>wt</w:t>
      </w:r>
      <w:r w:rsidR="007956EA" w:rsidRPr="007956EA">
        <w:rPr>
          <w:b/>
        </w:rPr>
        <w:t>)</w:t>
      </w:r>
      <w:r w:rsidR="007956EA">
        <w:rPr>
          <w:b/>
        </w:rPr>
        <w:t xml:space="preserve"> </w:t>
      </w:r>
      <w:r w:rsidR="00626EE3">
        <w:rPr>
          <w:b/>
        </w:rPr>
        <w:t>A</w:t>
      </w:r>
      <w:r w:rsidR="007956EA">
        <w:rPr>
          <w:b/>
        </w:rPr>
        <w:t xml:space="preserve"> </w:t>
      </w:r>
      <w:r w:rsidR="002224EF">
        <w:t>log</w:t>
      </w:r>
      <w:r w:rsidR="002224EF" w:rsidRPr="00F23908">
        <w:rPr>
          <w:i/>
        </w:rPr>
        <w:t>I</w:t>
      </w:r>
      <w:r w:rsidR="002224EF">
        <w:t>(</w:t>
      </w:r>
      <w:r w:rsidR="002224EF" w:rsidRPr="00F23908">
        <w:rPr>
          <w:i/>
        </w:rPr>
        <w:t>q</w:t>
      </w:r>
      <w:r w:rsidR="002224EF">
        <w:t>) v log</w:t>
      </w:r>
      <w:r w:rsidR="002224EF" w:rsidRPr="00F23908">
        <w:rPr>
          <w:i/>
        </w:rPr>
        <w:t>q</w:t>
      </w:r>
      <w:r w:rsidR="002224EF">
        <w:t xml:space="preserve"> plots </w:t>
      </w:r>
      <w:r w:rsidR="007956EA">
        <w:t xml:space="preserve">for the concentrations series </w:t>
      </w:r>
      <w:r w:rsidR="002224EF">
        <w:t>showing the expected near zero slope at low-</w:t>
      </w:r>
      <w:r w:rsidR="002224EF" w:rsidRPr="00F23908">
        <w:rPr>
          <w:i/>
        </w:rPr>
        <w:t>q</w:t>
      </w:r>
      <w:r w:rsidR="002224EF">
        <w:t xml:space="preserve"> expected for monodisperse scattering particles of similar size</w:t>
      </w:r>
      <w:r w:rsidR="007956EA">
        <w:t xml:space="preserve"> (</w:t>
      </w:r>
      <w:r w:rsidR="00BC59F9">
        <w:t>colour</w:t>
      </w:r>
      <w:r w:rsidR="007956EA">
        <w:t xml:space="preserve"> code is black, red, blue, cyan, magenta for 012, 0.24, 0.48, 0.95, 1,2 mg/mL data respectively)</w:t>
      </w:r>
      <w:r w:rsidR="002224EF">
        <w:t xml:space="preserve">. </w:t>
      </w:r>
      <w:r w:rsidR="007956EA">
        <w:t>The extrapolated data set is superimposed on the highest concentration profile for comparison (</w:t>
      </w:r>
      <w:r w:rsidR="00BC59F9">
        <w:t>grey</w:t>
      </w:r>
      <w:r w:rsidR="007956EA">
        <w:t xml:space="preserve">) </w:t>
      </w:r>
      <w:r w:rsidR="00626EE3" w:rsidRPr="00626EE3">
        <w:rPr>
          <w:b/>
        </w:rPr>
        <w:t>B.</w:t>
      </w:r>
      <w:r w:rsidR="00626EE3">
        <w:t xml:space="preserve"> Guinier plots</w:t>
      </w:r>
      <w:r w:rsidR="007956EA">
        <w:t xml:space="preserve"> for the data in panel A, same </w:t>
      </w:r>
      <w:r w:rsidR="00BC59F9">
        <w:t>colour</w:t>
      </w:r>
      <w:r w:rsidR="007956EA">
        <w:t xml:space="preserve"> code but using open symbols and data included in the Guinier fit indicated by black filled symbols. Extrapolated data set is again superimposed on the most concentrated data set, shown in </w:t>
      </w:r>
      <w:r w:rsidR="00BC59F9">
        <w:t>grey</w:t>
      </w:r>
      <w:r w:rsidR="007956EA">
        <w:t xml:space="preserve"> with filled </w:t>
      </w:r>
      <w:r w:rsidR="00BC59F9">
        <w:t>grey</w:t>
      </w:r>
      <w:r w:rsidR="007956EA">
        <w:t xml:space="preserve"> symbols indicating the Guinier fit region.</w:t>
      </w:r>
      <w:r w:rsidR="00626EE3">
        <w:t xml:space="preserve"> </w:t>
      </w:r>
      <w:r w:rsidR="007956EA">
        <w:t xml:space="preserve">Yellow solid lines show the Gunier fits. </w:t>
      </w:r>
      <w:r w:rsidR="002224EF" w:rsidRPr="00F23908">
        <w:rPr>
          <w:b/>
        </w:rPr>
        <w:t>C.</w:t>
      </w:r>
      <w:r w:rsidR="002224EF">
        <w:t xml:space="preserve"> </w:t>
      </w:r>
      <w:r w:rsidR="00626EE3">
        <w:t xml:space="preserve">P(r) versus r </w:t>
      </w:r>
      <w:r w:rsidR="007956EA">
        <w:t xml:space="preserve">for the data shown in panel A. </w:t>
      </w:r>
      <w:r w:rsidR="00626EE3" w:rsidRPr="00626EE3">
        <w:rPr>
          <w:b/>
        </w:rPr>
        <w:t>D.</w:t>
      </w:r>
      <w:r w:rsidR="00626EE3">
        <w:t xml:space="preserve"> Dimensionless </w:t>
      </w:r>
      <w:r w:rsidR="002224EF">
        <w:t>Kratky plots</w:t>
      </w:r>
      <w:r w:rsidR="007956EA">
        <w:t xml:space="preserve"> for the data shown in panel A. Panels C and D use the same symbols and </w:t>
      </w:r>
      <w:r w:rsidR="00BC59F9">
        <w:t>colour</w:t>
      </w:r>
      <w:r w:rsidR="007956EA">
        <w:t xml:space="preserve"> code as in panel A</w:t>
      </w:r>
      <w:r w:rsidR="002224EF">
        <w:t>.</w:t>
      </w:r>
      <w:r w:rsidR="002224EF" w:rsidRPr="00F23908">
        <w:rPr>
          <w:bCs/>
          <w:lang w:val="en-US"/>
        </w:rPr>
        <w:t xml:space="preserve"> </w:t>
      </w:r>
    </w:p>
    <w:p w:rsidR="006E51CD" w:rsidRDefault="006E51CD" w:rsidP="006E51CD">
      <w:pPr>
        <w:pStyle w:val="IUCrsupfigurecaption"/>
        <w:numPr>
          <w:ilvl w:val="0"/>
          <w:numId w:val="0"/>
        </w:numPr>
        <w:rPr>
          <w:rFonts w:ascii="Arial" w:hAnsi="Arial" w:cs="Arial"/>
          <w:b/>
          <w:sz w:val="20"/>
        </w:rPr>
      </w:pPr>
    </w:p>
    <w:p w:rsidR="006E51CD" w:rsidRDefault="00BC59F9" w:rsidP="006E51CD">
      <w:pPr>
        <w:pStyle w:val="IUCrsupfigurecaption"/>
        <w:numPr>
          <w:ilvl w:val="0"/>
          <w:numId w:val="0"/>
        </w:numPr>
        <w:rPr>
          <w:rFonts w:ascii="Arial" w:hAnsi="Arial" w:cs="Arial"/>
          <w:b/>
          <w:sz w:val="20"/>
        </w:rPr>
      </w:pPr>
      <w:r>
        <w:rPr>
          <w:rFonts w:ascii="Arial" w:hAnsi="Arial" w:cs="Arial"/>
          <w:b/>
          <w:noProof/>
          <w:sz w:val="20"/>
          <w:lang w:val="en-AU" w:eastAsia="en-AU"/>
        </w:rPr>
        <w:lastRenderedPageBreak/>
        <w:drawing>
          <wp:inline distT="0" distB="0" distL="0" distR="0">
            <wp:extent cx="5731510" cy="4298315"/>
            <wp:effectExtent l="0" t="0" r="2540"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5.PNG"/>
                    <pic:cNvPicPr/>
                  </pic:nvPicPr>
                  <pic:blipFill>
                    <a:blip r:embed="rId21">
                      <a:extLst>
                        <a:ext uri="{28A0092B-C50C-407E-A947-70E740481C1C}">
                          <a14:useLocalDpi xmlns:a14="http://schemas.microsoft.com/office/drawing/2010/main" val="0"/>
                        </a:ext>
                      </a:extLst>
                    </a:blip>
                    <a:stretch>
                      <a:fillRect/>
                    </a:stretch>
                  </pic:blipFill>
                  <pic:spPr>
                    <a:xfrm>
                      <a:off x="0" y="0"/>
                      <a:ext cx="5731510" cy="4298315"/>
                    </a:xfrm>
                    <a:prstGeom prst="rect">
                      <a:avLst/>
                    </a:prstGeom>
                  </pic:spPr>
                </pic:pic>
              </a:graphicData>
            </a:graphic>
          </wp:inline>
        </w:drawing>
      </w:r>
    </w:p>
    <w:p w:rsidR="00322FDB" w:rsidRPr="006E51CD" w:rsidRDefault="006E51CD" w:rsidP="00322FDB">
      <w:pPr>
        <w:pStyle w:val="IUCrsupfigurecaption"/>
        <w:numPr>
          <w:ilvl w:val="0"/>
          <w:numId w:val="0"/>
        </w:numPr>
        <w:rPr>
          <w:rFonts w:ascii="Arial" w:hAnsi="Arial" w:cs="Arial"/>
          <w:b/>
          <w:sz w:val="20"/>
        </w:rPr>
      </w:pPr>
      <w:r>
        <w:rPr>
          <w:rFonts w:ascii="Arial" w:hAnsi="Arial" w:cs="Arial"/>
          <w:b/>
          <w:sz w:val="20"/>
        </w:rPr>
        <w:t>Figure S</w:t>
      </w:r>
      <w:r w:rsidR="00DA1B3A">
        <w:rPr>
          <w:rFonts w:ascii="Arial" w:hAnsi="Arial" w:cs="Arial"/>
          <w:b/>
          <w:sz w:val="20"/>
        </w:rPr>
        <w:t>3</w:t>
      </w:r>
      <w:r w:rsidR="00322FDB" w:rsidRPr="00322FDB">
        <w:rPr>
          <w:b/>
        </w:rPr>
        <w:t xml:space="preserve"> </w:t>
      </w:r>
      <w:r w:rsidR="007956EA">
        <w:rPr>
          <w:b/>
        </w:rPr>
        <w:t xml:space="preserve">Scattering data for </w:t>
      </w:r>
      <w:r w:rsidR="007956EA" w:rsidRPr="007956EA">
        <w:rPr>
          <w:b/>
        </w:rPr>
        <w:t>LX4-ISL1(R282G)</w:t>
      </w:r>
      <w:r w:rsidR="007956EA">
        <w:rPr>
          <w:b/>
        </w:rPr>
        <w:t xml:space="preserve"> A. </w:t>
      </w:r>
      <w:r w:rsidR="007956EA">
        <w:t>log</w:t>
      </w:r>
      <w:r w:rsidR="007956EA" w:rsidRPr="00F23908">
        <w:rPr>
          <w:i/>
        </w:rPr>
        <w:t>I</w:t>
      </w:r>
      <w:r w:rsidR="007956EA">
        <w:t>(</w:t>
      </w:r>
      <w:r w:rsidR="007956EA" w:rsidRPr="00F23908">
        <w:rPr>
          <w:i/>
        </w:rPr>
        <w:t>q</w:t>
      </w:r>
      <w:r w:rsidR="007956EA">
        <w:t>) v log</w:t>
      </w:r>
      <w:r w:rsidR="007956EA" w:rsidRPr="00F23908">
        <w:rPr>
          <w:i/>
        </w:rPr>
        <w:t>q</w:t>
      </w:r>
      <w:r w:rsidR="007956EA">
        <w:t xml:space="preserve"> plots for the concentrations series showing the expected near zero slope at low-</w:t>
      </w:r>
      <w:r w:rsidR="007956EA" w:rsidRPr="00F23908">
        <w:rPr>
          <w:i/>
        </w:rPr>
        <w:t>q</w:t>
      </w:r>
      <w:r w:rsidR="007956EA">
        <w:t xml:space="preserve"> expected for monodisperse scattering particles of similar size (</w:t>
      </w:r>
      <w:r w:rsidR="00BC59F9">
        <w:t>colour</w:t>
      </w:r>
      <w:r w:rsidR="007956EA">
        <w:t xml:space="preserve"> code is black, red, blue, cyan, magenta for 012, 0.24, 0.48, 0.95, 1,2 mg/mL data respectively). The extrapolated data set is superimposed on the highest concentration profile for comparison (gray) </w:t>
      </w:r>
      <w:r w:rsidR="007956EA" w:rsidRPr="00626EE3">
        <w:rPr>
          <w:b/>
        </w:rPr>
        <w:t>B.</w:t>
      </w:r>
      <w:r w:rsidR="007956EA">
        <w:t xml:space="preserve"> Guinier plots for the data in panel A, same </w:t>
      </w:r>
      <w:r w:rsidR="00BC59F9">
        <w:t>colour</w:t>
      </w:r>
      <w:r w:rsidR="007956EA">
        <w:t xml:space="preserve"> code but using open symbols and data included in the Guinier fit indicated by black filled symbols. Extrapolated data set is again superimposed on the most concentrated data set, shown in gray with filled </w:t>
      </w:r>
      <w:r w:rsidR="00BC59F9">
        <w:t>grey</w:t>
      </w:r>
      <w:r w:rsidR="007956EA">
        <w:t xml:space="preserve"> symbols indicating the Guinier fit region. Yellow solid lines show the Gunier fits. </w:t>
      </w:r>
      <w:r w:rsidR="007956EA" w:rsidRPr="00F23908">
        <w:rPr>
          <w:b/>
        </w:rPr>
        <w:t>C.</w:t>
      </w:r>
      <w:r w:rsidR="007956EA">
        <w:t xml:space="preserve"> </w:t>
      </w:r>
      <w:r w:rsidR="007956EA" w:rsidRPr="00F6784D">
        <w:rPr>
          <w:i/>
        </w:rPr>
        <w:t>P</w:t>
      </w:r>
      <w:r w:rsidR="007956EA">
        <w:t>(</w:t>
      </w:r>
      <w:r w:rsidR="007956EA" w:rsidRPr="00F6784D">
        <w:rPr>
          <w:i/>
        </w:rPr>
        <w:t>r</w:t>
      </w:r>
      <w:r w:rsidR="007956EA">
        <w:t xml:space="preserve">) versus </w:t>
      </w:r>
      <w:r w:rsidR="007956EA" w:rsidRPr="00F6784D">
        <w:rPr>
          <w:i/>
        </w:rPr>
        <w:t>r</w:t>
      </w:r>
      <w:r w:rsidR="007956EA">
        <w:t xml:space="preserve"> for the data shown in panel A. </w:t>
      </w:r>
      <w:r w:rsidR="007956EA" w:rsidRPr="00626EE3">
        <w:rPr>
          <w:b/>
        </w:rPr>
        <w:t>D.</w:t>
      </w:r>
      <w:r w:rsidR="007956EA">
        <w:t xml:space="preserve"> Dimensionless Kratky plots for the data shown in panel A. Panels C and D use the same symbols and color code as in panel A.</w:t>
      </w:r>
    </w:p>
    <w:p w:rsidR="006E51CD" w:rsidRDefault="006E51CD" w:rsidP="006E51CD">
      <w:pPr>
        <w:pStyle w:val="IUCrsupfigurecaption"/>
        <w:numPr>
          <w:ilvl w:val="0"/>
          <w:numId w:val="0"/>
        </w:numPr>
        <w:rPr>
          <w:rFonts w:ascii="Arial" w:hAnsi="Arial" w:cs="Arial"/>
          <w:b/>
          <w:sz w:val="20"/>
        </w:rPr>
      </w:pPr>
    </w:p>
    <w:p w:rsidR="006E51CD" w:rsidRDefault="006E51CD" w:rsidP="006E51CD">
      <w:pPr>
        <w:pStyle w:val="IUCrsupfigurecaption"/>
        <w:numPr>
          <w:ilvl w:val="0"/>
          <w:numId w:val="0"/>
        </w:numPr>
        <w:rPr>
          <w:rFonts w:ascii="Arial" w:hAnsi="Arial" w:cs="Arial"/>
          <w:b/>
          <w:sz w:val="20"/>
        </w:rPr>
      </w:pPr>
    </w:p>
    <w:p w:rsidR="00621B6D" w:rsidRDefault="00621B6D" w:rsidP="006E51CD">
      <w:pPr>
        <w:pStyle w:val="IUCrsupfigurecaption"/>
        <w:numPr>
          <w:ilvl w:val="0"/>
          <w:numId w:val="0"/>
        </w:numPr>
        <w:rPr>
          <w:rFonts w:ascii="Arial" w:hAnsi="Arial" w:cs="Arial"/>
          <w:b/>
          <w:sz w:val="20"/>
        </w:rPr>
      </w:pPr>
      <w:r>
        <w:rPr>
          <w:rFonts w:ascii="Arial" w:hAnsi="Arial" w:cs="Arial"/>
          <w:b/>
          <w:noProof/>
          <w:sz w:val="20"/>
          <w:lang w:val="en-AU" w:eastAsia="en-AU"/>
        </w:rPr>
        <w:lastRenderedPageBreak/>
        <w:drawing>
          <wp:inline distT="0" distB="0" distL="0" distR="0">
            <wp:extent cx="5730875" cy="2080591"/>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6.PNG"/>
                    <pic:cNvPicPr/>
                  </pic:nvPicPr>
                  <pic:blipFill rotWithShape="1">
                    <a:blip r:embed="rId22">
                      <a:extLst>
                        <a:ext uri="{28A0092B-C50C-407E-A947-70E740481C1C}">
                          <a14:useLocalDpi xmlns:a14="http://schemas.microsoft.com/office/drawing/2010/main" val="0"/>
                        </a:ext>
                      </a:extLst>
                    </a:blip>
                    <a:srcRect t="2775" b="48815"/>
                    <a:stretch/>
                  </pic:blipFill>
                  <pic:spPr bwMode="auto">
                    <a:xfrm>
                      <a:off x="0" y="0"/>
                      <a:ext cx="5731510" cy="2080822"/>
                    </a:xfrm>
                    <a:prstGeom prst="rect">
                      <a:avLst/>
                    </a:prstGeom>
                    <a:ln>
                      <a:noFill/>
                    </a:ln>
                    <a:extLst>
                      <a:ext uri="{53640926-AAD7-44D8-BBD7-CCE9431645EC}">
                        <a14:shadowObscured xmlns:a14="http://schemas.microsoft.com/office/drawing/2010/main"/>
                      </a:ext>
                    </a:extLst>
                  </pic:spPr>
                </pic:pic>
              </a:graphicData>
            </a:graphic>
          </wp:inline>
        </w:drawing>
      </w:r>
      <w:r w:rsidR="006A6173">
        <w:rPr>
          <w:rFonts w:ascii="Arial" w:hAnsi="Arial" w:cs="Arial"/>
          <w:b/>
          <w:noProof/>
          <w:sz w:val="20"/>
          <w:lang w:val="en-AU" w:eastAsia="en-AU"/>
        </w:rPr>
        <w:drawing>
          <wp:inline distT="0" distB="0" distL="0" distR="0">
            <wp:extent cx="5731510" cy="4101548"/>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7.PNG"/>
                    <pic:cNvPicPr/>
                  </pic:nvPicPr>
                  <pic:blipFill rotWithShape="1">
                    <a:blip r:embed="rId23">
                      <a:extLst>
                        <a:ext uri="{28A0092B-C50C-407E-A947-70E740481C1C}">
                          <a14:useLocalDpi xmlns:a14="http://schemas.microsoft.com/office/drawing/2010/main" val="0"/>
                        </a:ext>
                      </a:extLst>
                    </a:blip>
                    <a:srcRect b="4578"/>
                    <a:stretch/>
                  </pic:blipFill>
                  <pic:spPr bwMode="auto">
                    <a:xfrm>
                      <a:off x="0" y="0"/>
                      <a:ext cx="5731510" cy="4101548"/>
                    </a:xfrm>
                    <a:prstGeom prst="rect">
                      <a:avLst/>
                    </a:prstGeom>
                    <a:ln>
                      <a:noFill/>
                    </a:ln>
                    <a:extLst>
                      <a:ext uri="{53640926-AAD7-44D8-BBD7-CCE9431645EC}">
                        <a14:shadowObscured xmlns:a14="http://schemas.microsoft.com/office/drawing/2010/main"/>
                      </a:ext>
                    </a:extLst>
                  </pic:spPr>
                </pic:pic>
              </a:graphicData>
            </a:graphic>
          </wp:inline>
        </w:drawing>
      </w:r>
    </w:p>
    <w:p w:rsidR="00335F20" w:rsidRPr="006A6173" w:rsidRDefault="00621B6D" w:rsidP="006A6173">
      <w:pPr>
        <w:pStyle w:val="IUCrsupfigurecaption"/>
        <w:numPr>
          <w:ilvl w:val="0"/>
          <w:numId w:val="0"/>
        </w:numPr>
        <w:rPr>
          <w:rFonts w:ascii="Arial" w:hAnsi="Arial" w:cs="Arial"/>
          <w:sz w:val="20"/>
        </w:rPr>
      </w:pPr>
      <w:r>
        <w:rPr>
          <w:rFonts w:ascii="Arial" w:hAnsi="Arial" w:cs="Arial"/>
          <w:b/>
          <w:sz w:val="20"/>
        </w:rPr>
        <w:t>F</w:t>
      </w:r>
      <w:r w:rsidR="007956EA">
        <w:rPr>
          <w:rFonts w:ascii="Arial" w:hAnsi="Arial" w:cs="Arial"/>
          <w:b/>
          <w:sz w:val="20"/>
        </w:rPr>
        <w:t>igure S4.</w:t>
      </w:r>
      <w:r w:rsidR="007956EA" w:rsidRPr="00322FDB">
        <w:rPr>
          <w:b/>
        </w:rPr>
        <w:t xml:space="preserve"> </w:t>
      </w:r>
      <w:r w:rsidR="00775A4A">
        <w:rPr>
          <w:b/>
        </w:rPr>
        <w:t>M</w:t>
      </w:r>
      <w:r w:rsidR="007956EA">
        <w:rPr>
          <w:b/>
        </w:rPr>
        <w:t>odel comparison</w:t>
      </w:r>
      <w:r w:rsidR="00775A4A">
        <w:rPr>
          <w:b/>
        </w:rPr>
        <w:t>s</w:t>
      </w:r>
      <w:r w:rsidR="007956EA">
        <w:rPr>
          <w:b/>
        </w:rPr>
        <w:t xml:space="preserve"> for LX4-ISL1(wt) and </w:t>
      </w:r>
      <w:r w:rsidR="007956EA" w:rsidRPr="007956EA">
        <w:rPr>
          <w:b/>
        </w:rPr>
        <w:t>LX4-ISL1(R282G)</w:t>
      </w:r>
      <w:r w:rsidR="007956EA">
        <w:rPr>
          <w:b/>
        </w:rPr>
        <w:t xml:space="preserve"> A. </w:t>
      </w:r>
      <w:r w:rsidR="00775A4A" w:rsidRPr="00775A4A">
        <w:rPr>
          <w:i/>
        </w:rPr>
        <w:t>P</w:t>
      </w:r>
      <w:r w:rsidR="00775A4A" w:rsidRPr="00775A4A">
        <w:t>(</w:t>
      </w:r>
      <w:r w:rsidR="00775A4A" w:rsidRPr="00775A4A">
        <w:rPr>
          <w:i/>
        </w:rPr>
        <w:t>r</w:t>
      </w:r>
      <w:r w:rsidR="00775A4A" w:rsidRPr="00775A4A">
        <w:t>)</w:t>
      </w:r>
      <w:r w:rsidR="00775A4A">
        <w:t xml:space="preserve"> versus r for the wild type</w:t>
      </w:r>
      <w:r w:rsidR="00F6784D">
        <w:t xml:space="preserve"> (black)</w:t>
      </w:r>
      <w:r w:rsidR="00775A4A">
        <w:t xml:space="preserve"> and mutant </w:t>
      </w:r>
      <w:r w:rsidR="00F6784D">
        <w:t xml:space="preserve">(red) </w:t>
      </w:r>
      <w:r w:rsidR="00775A4A">
        <w:t xml:space="preserve">LHX4-ISL1. </w:t>
      </w:r>
      <w:r w:rsidR="00775A4A" w:rsidRPr="00775A4A">
        <w:rPr>
          <w:b/>
        </w:rPr>
        <w:t>B.</w:t>
      </w:r>
      <w:r w:rsidR="00775A4A">
        <w:t xml:space="preserve"> Surface representations of DAMMIN envelops calculated </w:t>
      </w:r>
      <w:r w:rsidR="005C1E4C">
        <w:t xml:space="preserve">using the </w:t>
      </w:r>
      <w:r w:rsidR="005C1E4C" w:rsidRPr="00F6784D">
        <w:rPr>
          <w:i/>
        </w:rPr>
        <w:t>P</w:t>
      </w:r>
      <w:r w:rsidR="005C1E4C">
        <w:t>(</w:t>
      </w:r>
      <w:r w:rsidR="005C1E4C" w:rsidRPr="00F6784D">
        <w:rPr>
          <w:i/>
        </w:rPr>
        <w:t>r</w:t>
      </w:r>
      <w:r w:rsidR="005C1E4C">
        <w:t>) solutions shown in panel A</w:t>
      </w:r>
      <w:r w:rsidR="00F6784D">
        <w:t xml:space="preserve"> (wild type, black, and mutant red) with a space filling model for the B chain of </w:t>
      </w:r>
      <w:r w:rsidR="00F6784D" w:rsidRPr="00F6784D">
        <w:rPr>
          <w:b/>
        </w:rPr>
        <w:t>pdb:3MMK</w:t>
      </w:r>
      <w:r w:rsidR="005C1E4C">
        <w:t xml:space="preserve">. </w:t>
      </w:r>
      <w:r w:rsidR="000905E4" w:rsidRPr="000905E4">
        <w:rPr>
          <w:b/>
        </w:rPr>
        <w:t>C</w:t>
      </w:r>
      <w:r w:rsidR="007220A5">
        <w:rPr>
          <w:b/>
        </w:rPr>
        <w:t>.</w:t>
      </w:r>
      <w:r w:rsidR="000905E4" w:rsidRPr="000905E4">
        <w:rPr>
          <w:b/>
        </w:rPr>
        <w:t>/D</w:t>
      </w:r>
      <w:r w:rsidR="007220A5">
        <w:rPr>
          <w:b/>
        </w:rPr>
        <w:t>.</w:t>
      </w:r>
      <w:r w:rsidR="000905E4">
        <w:t xml:space="preserve"> and </w:t>
      </w:r>
      <w:r w:rsidR="000905E4" w:rsidRPr="000905E4">
        <w:rPr>
          <w:b/>
        </w:rPr>
        <w:t>E</w:t>
      </w:r>
      <w:r w:rsidR="007220A5">
        <w:rPr>
          <w:b/>
        </w:rPr>
        <w:t>.</w:t>
      </w:r>
      <w:r w:rsidR="000905E4" w:rsidRPr="000905E4">
        <w:rPr>
          <w:b/>
        </w:rPr>
        <w:t>/F</w:t>
      </w:r>
      <w:r w:rsidR="007220A5">
        <w:rPr>
          <w:b/>
        </w:rPr>
        <w:t>.</w:t>
      </w:r>
      <w:r w:rsidR="000905E4">
        <w:t xml:space="preserve"> are the plots from CorMap showing the fit of the data to the models highlighting the longest. C/D are for the wild type data and model, and E/F the mutant data and model. The vertical lines in panels C and E show the longest stretch of data points that lie on one side of the model profile (10 points out of 825 in each case) while the 2D correlation maps in D and E are generated by plotting data points as black or white depending on which side of the model profile they lie. The relatively uniform overall </w:t>
      </w:r>
      <w:r w:rsidR="00BC59F9">
        <w:t>grey</w:t>
      </w:r>
      <w:r w:rsidR="000905E4">
        <w:t xml:space="preserve"> results from points being randomly distributed about the model profile.  </w:t>
      </w:r>
      <w:r w:rsidR="005C1E4C">
        <w:t xml:space="preserve"> </w:t>
      </w:r>
      <w:r w:rsidR="00775A4A">
        <w:t xml:space="preserve"> </w:t>
      </w:r>
    </w:p>
    <w:sectPr w:rsidR="00335F20" w:rsidRPr="006A6173" w:rsidSect="007D4E8D">
      <w:pgSz w:w="11906" w:h="16838"/>
      <w:pgMar w:top="1440" w:right="1440" w:bottom="1440" w:left="1440" w:header="708" w:footer="708" w:gutter="0"/>
      <w:cols w:space="720"/>
      <w:formProt w:val="0"/>
      <w:titlePg/>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5675" w:rsidRDefault="00275675">
      <w:pPr>
        <w:spacing w:line="240" w:lineRule="auto"/>
      </w:pPr>
      <w:r>
        <w:separator/>
      </w:r>
    </w:p>
  </w:endnote>
  <w:endnote w:type="continuationSeparator" w:id="0">
    <w:p w:rsidR="00275675" w:rsidRDefault="0027567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Droid Sans Fallback">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font>
  <w:font w:name="FreeSans">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5675" w:rsidRDefault="00275675">
      <w:pPr>
        <w:spacing w:line="240" w:lineRule="auto"/>
      </w:pPr>
      <w:r>
        <w:separator/>
      </w:r>
    </w:p>
  </w:footnote>
  <w:footnote w:type="continuationSeparator" w:id="0">
    <w:p w:rsidR="00275675" w:rsidRDefault="00275675">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B"/>
    <w:multiLevelType w:val="multilevel"/>
    <w:tmpl w:val="F91AE390"/>
    <w:lvl w:ilvl="0">
      <w:start w:val="1"/>
      <w:numFmt w:val="decimal"/>
      <w:pStyle w:val="IUCrheading1"/>
      <w:suff w:val="space"/>
      <w:lvlText w:val="%1."/>
      <w:lvlJc w:val="left"/>
      <w:rPr>
        <w:rFonts w:hint="default"/>
      </w:rPr>
    </w:lvl>
    <w:lvl w:ilvl="1">
      <w:start w:val="1"/>
      <w:numFmt w:val="decimal"/>
      <w:pStyle w:val="IUCrheading2"/>
      <w:suff w:val="space"/>
      <w:lvlText w:val="%1.%2."/>
      <w:lvlJc w:val="left"/>
      <w:rPr>
        <w:rFonts w:hint="default"/>
      </w:rPr>
    </w:lvl>
    <w:lvl w:ilvl="2">
      <w:start w:val="1"/>
      <w:numFmt w:val="decimal"/>
      <w:pStyle w:val="IUCrheading3"/>
      <w:suff w:val="space"/>
      <w:lvlText w:val="%1.%2.%3."/>
      <w:lvlJc w:val="left"/>
      <w:rPr>
        <w:rFonts w:hint="default"/>
      </w:rPr>
    </w:lvl>
    <w:lvl w:ilvl="3">
      <w:start w:val="1"/>
      <w:numFmt w:val="decimal"/>
      <w:lvlText w:val="%1.%2.%3.%4"/>
      <w:lvlJc w:val="left"/>
      <w:pPr>
        <w:tabs>
          <w:tab w:val="num" w:pos="0"/>
        </w:tabs>
      </w:pPr>
      <w:rPr>
        <w:rFonts w:hint="default"/>
      </w:rPr>
    </w:lvl>
    <w:lvl w:ilvl="4">
      <w:start w:val="1"/>
      <w:numFmt w:val="decimal"/>
      <w:lvlText w:val="%1.%2.%3.%4.%5"/>
      <w:lvlJc w:val="left"/>
      <w:pPr>
        <w:tabs>
          <w:tab w:val="num" w:pos="0"/>
        </w:tabs>
      </w:pPr>
      <w:rPr>
        <w:rFonts w:hint="default"/>
      </w:rPr>
    </w:lvl>
    <w:lvl w:ilvl="5">
      <w:start w:val="1"/>
      <w:numFmt w:val="decimal"/>
      <w:lvlText w:val="%1.%2.%3.%4.%5.%6"/>
      <w:lvlJc w:val="left"/>
      <w:pPr>
        <w:tabs>
          <w:tab w:val="num" w:pos="0"/>
        </w:tabs>
      </w:pPr>
      <w:rPr>
        <w:rFonts w:hint="default"/>
      </w:rPr>
    </w:lvl>
    <w:lvl w:ilvl="6">
      <w:start w:val="1"/>
      <w:numFmt w:val="decimal"/>
      <w:lvlText w:val="%1.%2.%3.%4.%5.%6.%7"/>
      <w:lvlJc w:val="left"/>
      <w:pPr>
        <w:tabs>
          <w:tab w:val="num" w:pos="0"/>
        </w:tabs>
      </w:pPr>
      <w:rPr>
        <w:rFonts w:hint="default"/>
      </w:rPr>
    </w:lvl>
    <w:lvl w:ilvl="7">
      <w:start w:val="1"/>
      <w:numFmt w:val="decimal"/>
      <w:lvlText w:val="%1.%2.%3.%4.%5.%6.%7.%8"/>
      <w:lvlJc w:val="left"/>
      <w:pPr>
        <w:tabs>
          <w:tab w:val="num" w:pos="0"/>
        </w:tabs>
      </w:pPr>
      <w:rPr>
        <w:rFonts w:hint="default"/>
      </w:rPr>
    </w:lvl>
    <w:lvl w:ilvl="8">
      <w:start w:val="1"/>
      <w:numFmt w:val="decimal"/>
      <w:lvlText w:val="%1.%2.%3.%4.%5.%6.%7.%8.%9"/>
      <w:lvlJc w:val="left"/>
      <w:pPr>
        <w:tabs>
          <w:tab w:val="num" w:pos="0"/>
        </w:tabs>
      </w:pPr>
      <w:rPr>
        <w:rFonts w:hint="default"/>
      </w:rPr>
    </w:lvl>
  </w:abstractNum>
  <w:abstractNum w:abstractNumId="1" w15:restartNumberingAfterBreak="0">
    <w:nsid w:val="00F02721"/>
    <w:multiLevelType w:val="multilevel"/>
    <w:tmpl w:val="CEC013D8"/>
    <w:lvl w:ilvl="0">
      <w:start w:val="1"/>
      <w:numFmt w:val="decimal"/>
      <w:suff w:val="space"/>
      <w:lvlText w:val="S%1."/>
      <w:lvlJc w:val="left"/>
      <w:pPr>
        <w:ind w:left="0" w:firstLine="0"/>
      </w:pPr>
    </w:lvl>
    <w:lvl w:ilvl="1">
      <w:start w:val="1"/>
      <w:numFmt w:val="decimal"/>
      <w:suff w:val="space"/>
      <w:lvlText w:val="S%1.%2."/>
      <w:lvlJc w:val="left"/>
      <w:pPr>
        <w:ind w:left="0" w:firstLine="0"/>
      </w:pPr>
    </w:lvl>
    <w:lvl w:ilvl="2">
      <w:start w:val="1"/>
      <w:numFmt w:val="decimal"/>
      <w:suff w:val="space"/>
      <w:lvlText w:val="S%1.%2.%3."/>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01BC31E4"/>
    <w:multiLevelType w:val="singleLevel"/>
    <w:tmpl w:val="A6DCF4D4"/>
    <w:lvl w:ilvl="0">
      <w:start w:val="1"/>
      <w:numFmt w:val="none"/>
      <w:pStyle w:val="IUCrabstract"/>
      <w:lvlText w:val="Abstract"/>
      <w:lvlJc w:val="left"/>
      <w:pPr>
        <w:tabs>
          <w:tab w:val="num" w:pos="1080"/>
        </w:tabs>
      </w:pPr>
      <w:rPr>
        <w:rFonts w:ascii="Arial" w:hAnsi="Arial" w:cs="Arial" w:hint="default"/>
        <w:b/>
        <w:i w:val="0"/>
        <w:sz w:val="20"/>
        <w:szCs w:val="20"/>
      </w:rPr>
    </w:lvl>
  </w:abstractNum>
  <w:abstractNum w:abstractNumId="3" w15:restartNumberingAfterBreak="0">
    <w:nsid w:val="074D4096"/>
    <w:multiLevelType w:val="multilevel"/>
    <w:tmpl w:val="64F2F17C"/>
    <w:numStyleLink w:val="IUCrsup"/>
  </w:abstractNum>
  <w:abstractNum w:abstractNumId="4" w15:restartNumberingAfterBreak="0">
    <w:nsid w:val="12DD598B"/>
    <w:multiLevelType w:val="singleLevel"/>
    <w:tmpl w:val="6EF2BB22"/>
    <w:lvl w:ilvl="0">
      <w:start w:val="1"/>
      <w:numFmt w:val="decimal"/>
      <w:pStyle w:val="IUCrfigurecaption"/>
      <w:lvlText w:val="Figure %1"/>
      <w:lvlJc w:val="left"/>
      <w:pPr>
        <w:tabs>
          <w:tab w:val="num" w:pos="1440"/>
        </w:tabs>
      </w:pPr>
      <w:rPr>
        <w:rFonts w:ascii="Arial" w:hAnsi="Arial" w:cs="Arial" w:hint="default"/>
        <w:b/>
        <w:i w:val="0"/>
      </w:rPr>
    </w:lvl>
  </w:abstractNum>
  <w:abstractNum w:abstractNumId="5" w15:restartNumberingAfterBreak="0">
    <w:nsid w:val="13111DF6"/>
    <w:multiLevelType w:val="singleLevel"/>
    <w:tmpl w:val="860CF8B2"/>
    <w:lvl w:ilvl="0">
      <w:start w:val="1"/>
      <w:numFmt w:val="none"/>
      <w:pStyle w:val="IUCrsynopsis"/>
      <w:lvlText w:val="Synopsis"/>
      <w:lvlJc w:val="left"/>
      <w:pPr>
        <w:tabs>
          <w:tab w:val="num" w:pos="1080"/>
        </w:tabs>
        <w:ind w:left="0" w:firstLine="0"/>
      </w:pPr>
      <w:rPr>
        <w:rFonts w:ascii="Arial" w:hAnsi="Arial" w:cs="Times New Roman" w:hint="default"/>
        <w:b/>
        <w:i w:val="0"/>
        <w:sz w:val="20"/>
      </w:rPr>
    </w:lvl>
  </w:abstractNum>
  <w:abstractNum w:abstractNumId="6" w15:restartNumberingAfterBreak="0">
    <w:nsid w:val="15A803CA"/>
    <w:multiLevelType w:val="hybridMultilevel"/>
    <w:tmpl w:val="0C929AB0"/>
    <w:lvl w:ilvl="0" w:tplc="D55E1406">
      <w:start w:val="1"/>
      <w:numFmt w:val="decimal"/>
      <w:pStyle w:val="IUCrsupfigurecaption"/>
      <w:lvlText w:val="Figure S%1"/>
      <w:lvlJc w:val="left"/>
      <w:pPr>
        <w:ind w:left="0" w:firstLine="0"/>
      </w:pPr>
      <w:rPr>
        <w:rFonts w:ascii="Arial" w:hAnsi="Arial" w:cs="Arial"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CC4489A"/>
    <w:multiLevelType w:val="multilevel"/>
    <w:tmpl w:val="00CE40E6"/>
    <w:lvl w:ilvl="0">
      <w:start w:val="1"/>
      <w:numFmt w:val="decimal"/>
      <w:lvlText w:val="Table S%1"/>
      <w:lvlJc w:val="left"/>
      <w:pPr>
        <w:ind w:left="0" w:firstLine="0"/>
      </w:pPr>
      <w:rPr>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00D50C7"/>
    <w:multiLevelType w:val="multilevel"/>
    <w:tmpl w:val="34945E3A"/>
    <w:lvl w:ilvl="0">
      <w:start w:val="1"/>
      <w:numFmt w:val="none"/>
      <w:suff w:val="nothing"/>
      <w:lvlText w:val="bstract"/>
      <w:lvlJc w:val="left"/>
      <w:pPr>
        <w:tabs>
          <w:tab w:val="num" w:pos="1080"/>
        </w:tabs>
        <w:ind w:left="720" w:hanging="360"/>
      </w:pPr>
      <w:rPr>
        <w:b/>
        <w:i w:val="0"/>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20EB05E9"/>
    <w:multiLevelType w:val="multilevel"/>
    <w:tmpl w:val="D456602A"/>
    <w:lvl w:ilvl="0">
      <w:start w:val="1"/>
      <w:numFmt w:val="none"/>
      <w:suff w:val="nothing"/>
      <w:lvlText w:val="ynopsis"/>
      <w:lvlJc w:val="left"/>
      <w:pPr>
        <w:tabs>
          <w:tab w:val="num" w:pos="1080"/>
        </w:tabs>
        <w:ind w:left="0" w:firstLine="0"/>
      </w:pPr>
      <w:rPr>
        <w:b/>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24CD7F42"/>
    <w:multiLevelType w:val="multilevel"/>
    <w:tmpl w:val="A2F8A03C"/>
    <w:lvl w:ilvl="0">
      <w:start w:val="1"/>
      <w:numFmt w:val="decimal"/>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11" w15:restartNumberingAfterBreak="0">
    <w:nsid w:val="2504552E"/>
    <w:multiLevelType w:val="multilevel"/>
    <w:tmpl w:val="F9BC29E8"/>
    <w:lvl w:ilvl="0">
      <w:start w:val="1"/>
      <w:numFmt w:val="upperLetter"/>
      <w:suff w:val="space"/>
      <w:lvlText w:val="Appendix %1."/>
      <w:lvlJc w:val="left"/>
      <w:pPr>
        <w:ind w:left="720" w:hanging="360"/>
      </w:pPr>
    </w:lvl>
    <w:lvl w:ilvl="1">
      <w:start w:val="1"/>
      <w:numFmt w:val="decimal"/>
      <w:suff w:val="space"/>
      <w:lvlText w:val="%1.%2."/>
      <w:lvlJc w:val="left"/>
      <w:pPr>
        <w:ind w:left="1080" w:hanging="360"/>
      </w:pPr>
    </w:lvl>
    <w:lvl w:ilvl="2">
      <w:start w:val="1"/>
      <w:numFmt w:val="decimal"/>
      <w:suff w:val="space"/>
      <w:lvlText w:val="%1.%2.%3."/>
      <w:lvlJc w:val="left"/>
      <w:pPr>
        <w:ind w:left="1440" w:hanging="360"/>
      </w:pPr>
    </w:lvl>
    <w:lvl w:ilvl="3">
      <w:start w:val="1"/>
      <w:numFmt w:val="decimal"/>
      <w:lvlText w:val="%1.%2.%3.%4"/>
      <w:lvlJc w:val="left"/>
      <w:pPr>
        <w:tabs>
          <w:tab w:val="num" w:pos="720"/>
        </w:tabs>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2" w15:restartNumberingAfterBreak="0">
    <w:nsid w:val="2C3811CA"/>
    <w:multiLevelType w:val="hybridMultilevel"/>
    <w:tmpl w:val="74AE9EA0"/>
    <w:lvl w:ilvl="0" w:tplc="8B3AA21C">
      <w:start w:val="1"/>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886822"/>
    <w:multiLevelType w:val="multilevel"/>
    <w:tmpl w:val="64F2F17C"/>
    <w:numStyleLink w:val="IUCrsup"/>
  </w:abstractNum>
  <w:abstractNum w:abstractNumId="14" w15:restartNumberingAfterBreak="0">
    <w:nsid w:val="35F07BD9"/>
    <w:multiLevelType w:val="multilevel"/>
    <w:tmpl w:val="25988058"/>
    <w:lvl w:ilvl="0">
      <w:start w:val="1"/>
      <w:numFmt w:val="none"/>
      <w:suff w:val="nothing"/>
      <w:lvlText w:val="cknowledgements"/>
      <w:lvlJc w:val="left"/>
      <w:pPr>
        <w:tabs>
          <w:tab w:val="num" w:pos="2160"/>
        </w:tabs>
        <w:ind w:left="720" w:hanging="360"/>
      </w:pPr>
      <w:rPr>
        <w:b/>
        <w:i w:val="0"/>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3C0139FA"/>
    <w:multiLevelType w:val="hybridMultilevel"/>
    <w:tmpl w:val="A00EE6F6"/>
    <w:lvl w:ilvl="0" w:tplc="C502625A">
      <w:start w:val="1"/>
      <w:numFmt w:val="decimal"/>
      <w:pStyle w:val="IUCrsuptablecaption"/>
      <w:lvlText w:val="Table S%1"/>
      <w:lvlJc w:val="left"/>
      <w:pPr>
        <w:ind w:left="0" w:firstLine="0"/>
      </w:pPr>
      <w:rPr>
        <w:rFonts w:ascii="Arial" w:hAnsi="Arial" w:cs="Times New Roman"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CCB6C86"/>
    <w:multiLevelType w:val="multilevel"/>
    <w:tmpl w:val="D81EB1C2"/>
    <w:lvl w:ilvl="0">
      <w:start w:val="1"/>
      <w:numFmt w:val="decimal"/>
      <w:lvlText w:val="Figure S%1"/>
      <w:lvlJc w:val="left"/>
      <w:pPr>
        <w:ind w:left="720" w:hanging="360"/>
      </w:pPr>
      <w:rPr>
        <w:rFonts w:ascii="Arial" w:hAnsi="Arial" w:cs="Arial" w:hint="default"/>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FE573BE"/>
    <w:multiLevelType w:val="multilevel"/>
    <w:tmpl w:val="2894FC20"/>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pStyle w:val="IUCrxheading4"/>
      <w:suff w:val="space"/>
      <w:lvlText w:val="%1.%2.%3.%4."/>
      <w:lvlJc w:val="left"/>
      <w:pPr>
        <w:ind w:left="0" w:firstLine="0"/>
      </w:pPr>
      <w:rPr>
        <w:rFonts w:hint="default"/>
      </w:rPr>
    </w:lvl>
    <w:lvl w:ilvl="4">
      <w:start w:val="1"/>
      <w:numFmt w:val="decimal"/>
      <w:pStyle w:val="IUCrxheading5"/>
      <w:suff w:val="space"/>
      <w:lvlText w:val="%1.%2.%3.%4.%5."/>
      <w:lvlJc w:val="left"/>
      <w:pPr>
        <w:ind w:left="0" w:firstLine="0"/>
      </w:pPr>
      <w:rPr>
        <w:rFonts w:hint="default"/>
      </w:rPr>
    </w:lvl>
    <w:lvl w:ilvl="5">
      <w:start w:val="1"/>
      <w:numFmt w:val="decimal"/>
      <w:pStyle w:val="IUCrxheading6"/>
      <w:suff w:val="space"/>
      <w:lvlText w:val="%1.%2.%3.%4.%5.%6."/>
      <w:lvlJc w:val="left"/>
      <w:pPr>
        <w:ind w:left="0" w:firstLine="0"/>
      </w:pPr>
      <w:rPr>
        <w:rFonts w:hint="default"/>
      </w:rPr>
    </w:lvl>
    <w:lvl w:ilvl="6">
      <w:start w:val="1"/>
      <w:numFmt w:val="decimal"/>
      <w:pStyle w:val="Heading7"/>
      <w:suff w:val="space"/>
      <w:lvlText w:val="%1.%2.%3.%4.%5.%6.%7."/>
      <w:lvlJc w:val="left"/>
      <w:pPr>
        <w:ind w:left="0" w:firstLine="0"/>
      </w:pPr>
      <w:rPr>
        <w:rFonts w:hint="default"/>
      </w:rPr>
    </w:lvl>
    <w:lvl w:ilvl="7">
      <w:start w:val="1"/>
      <w:numFmt w:val="decimal"/>
      <w:pStyle w:val="Heading8"/>
      <w:suff w:val="space"/>
      <w:lvlText w:val="%1.%2.%3.%4.%5.%6.%7.%8."/>
      <w:lvlJc w:val="left"/>
      <w:pPr>
        <w:ind w:left="0" w:firstLine="0"/>
      </w:pPr>
      <w:rPr>
        <w:rFonts w:hint="default"/>
      </w:rPr>
    </w:lvl>
    <w:lvl w:ilvl="8">
      <w:start w:val="1"/>
      <w:numFmt w:val="decimal"/>
      <w:pStyle w:val="Heading9"/>
      <w:suff w:val="space"/>
      <w:lvlText w:val="%1.%2.%3.%4.%5.%6.%7.%8.%9."/>
      <w:lvlJc w:val="left"/>
      <w:pPr>
        <w:ind w:left="0" w:firstLine="0"/>
      </w:pPr>
      <w:rPr>
        <w:rFonts w:hint="default"/>
      </w:rPr>
    </w:lvl>
  </w:abstractNum>
  <w:abstractNum w:abstractNumId="18" w15:restartNumberingAfterBreak="0">
    <w:nsid w:val="4083219F"/>
    <w:multiLevelType w:val="multilevel"/>
    <w:tmpl w:val="64F2F17C"/>
    <w:numStyleLink w:val="IUCrsup"/>
  </w:abstractNum>
  <w:abstractNum w:abstractNumId="19" w15:restartNumberingAfterBreak="0">
    <w:nsid w:val="44F52770"/>
    <w:multiLevelType w:val="multilevel"/>
    <w:tmpl w:val="6EAC6050"/>
    <w:lvl w:ilvl="0">
      <w:start w:val="1"/>
      <w:numFmt w:val="decimal"/>
      <w:lvlText w:val="Figure S%1"/>
      <w:lvlJc w:val="left"/>
      <w:pPr>
        <w:ind w:left="0" w:firstLine="0"/>
      </w:pPr>
      <w:rPr>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7F36A2B"/>
    <w:multiLevelType w:val="multilevel"/>
    <w:tmpl w:val="64F2F17C"/>
    <w:numStyleLink w:val="IUCrsup"/>
  </w:abstractNum>
  <w:abstractNum w:abstractNumId="21" w15:restartNumberingAfterBreak="0">
    <w:nsid w:val="49A05249"/>
    <w:multiLevelType w:val="multilevel"/>
    <w:tmpl w:val="00DC66A0"/>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decimal"/>
      <w:suff w:val="space"/>
      <w:lvlText w:val="%7."/>
      <w:lvlJc w:val="left"/>
      <w:pPr>
        <w:ind w:left="0" w:firstLine="0"/>
      </w:pPr>
    </w:lvl>
    <w:lvl w:ilvl="7">
      <w:start w:val="1"/>
      <w:numFmt w:val="decimal"/>
      <w:suff w:val="space"/>
      <w:lvlText w:val="%7.%8."/>
      <w:lvlJc w:val="left"/>
      <w:pPr>
        <w:ind w:left="0" w:firstLine="0"/>
      </w:pPr>
    </w:lvl>
    <w:lvl w:ilvl="8">
      <w:start w:val="1"/>
      <w:numFmt w:val="decimal"/>
      <w:suff w:val="space"/>
      <w:lvlText w:val="%7.%8.%9."/>
      <w:lvlJc w:val="left"/>
      <w:pPr>
        <w:ind w:left="0" w:firstLine="0"/>
      </w:pPr>
    </w:lvl>
  </w:abstractNum>
  <w:abstractNum w:abstractNumId="22" w15:restartNumberingAfterBreak="0">
    <w:nsid w:val="4CA34ECA"/>
    <w:multiLevelType w:val="multilevel"/>
    <w:tmpl w:val="64F2F17C"/>
    <w:styleLink w:val="IUCrsup"/>
    <w:lvl w:ilvl="0">
      <w:start w:val="1"/>
      <w:numFmt w:val="decimal"/>
      <w:pStyle w:val="IUCrsupheading1"/>
      <w:suff w:val="space"/>
      <w:lvlText w:val="S%1."/>
      <w:lvlJc w:val="left"/>
      <w:pPr>
        <w:ind w:left="0" w:firstLine="0"/>
      </w:pPr>
      <w:rPr>
        <w:rFonts w:hint="default"/>
      </w:rPr>
    </w:lvl>
    <w:lvl w:ilvl="1">
      <w:start w:val="1"/>
      <w:numFmt w:val="decimal"/>
      <w:pStyle w:val="IUCrsupheading2"/>
      <w:suff w:val="space"/>
      <w:lvlText w:val="S%1.%2."/>
      <w:lvlJc w:val="left"/>
      <w:pPr>
        <w:ind w:left="0" w:firstLine="0"/>
      </w:pPr>
      <w:rPr>
        <w:rFonts w:hint="default"/>
      </w:rPr>
    </w:lvl>
    <w:lvl w:ilvl="2">
      <w:start w:val="1"/>
      <w:numFmt w:val="decimal"/>
      <w:pStyle w:val="IUCrsupheading3"/>
      <w:suff w:val="space"/>
      <w:lvlText w:val="S%1.%2.%3."/>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3" w15:restartNumberingAfterBreak="0">
    <w:nsid w:val="532C09F4"/>
    <w:multiLevelType w:val="multilevel"/>
    <w:tmpl w:val="112C2520"/>
    <w:lvl w:ilvl="0">
      <w:start w:val="1"/>
      <w:numFmt w:val="decimal"/>
      <w:suff w:val="space"/>
      <w:lvlText w:val="%1."/>
      <w:lvlJc w:val="left"/>
      <w:pPr>
        <w:ind w:left="720" w:hanging="360"/>
      </w:pPr>
    </w:lvl>
    <w:lvl w:ilvl="1">
      <w:start w:val="1"/>
      <w:numFmt w:val="decimal"/>
      <w:suff w:val="space"/>
      <w:lvlText w:val="%1.%2."/>
      <w:lvlJc w:val="left"/>
      <w:pPr>
        <w:ind w:left="1080" w:hanging="360"/>
      </w:pPr>
    </w:lvl>
    <w:lvl w:ilvl="2">
      <w:start w:val="1"/>
      <w:numFmt w:val="decimal"/>
      <w:suff w:val="space"/>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24" w15:restartNumberingAfterBreak="0">
    <w:nsid w:val="581028BE"/>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A1B1813"/>
    <w:multiLevelType w:val="multilevel"/>
    <w:tmpl w:val="64F2F17C"/>
    <w:numStyleLink w:val="IUCrsup"/>
  </w:abstractNum>
  <w:abstractNum w:abstractNumId="26" w15:restartNumberingAfterBreak="0">
    <w:nsid w:val="5A8A3C3E"/>
    <w:multiLevelType w:val="multilevel"/>
    <w:tmpl w:val="966429A2"/>
    <w:lvl w:ilvl="0">
      <w:start w:val="1"/>
      <w:numFmt w:val="upperLetter"/>
      <w:pStyle w:val="IUCrappendixheading1"/>
      <w:suff w:val="space"/>
      <w:lvlText w:val="Appendix %1."/>
      <w:lvlJc w:val="left"/>
      <w:rPr>
        <w:rFonts w:hint="default"/>
      </w:rPr>
    </w:lvl>
    <w:lvl w:ilvl="1">
      <w:start w:val="1"/>
      <w:numFmt w:val="decimal"/>
      <w:pStyle w:val="IUCrappendixheading2"/>
      <w:suff w:val="space"/>
      <w:lvlText w:val="%1%2."/>
      <w:lvlJc w:val="left"/>
      <w:rPr>
        <w:rFonts w:hint="default"/>
      </w:rPr>
    </w:lvl>
    <w:lvl w:ilvl="2">
      <w:start w:val="1"/>
      <w:numFmt w:val="decimal"/>
      <w:pStyle w:val="IUCrappendixheading3"/>
      <w:suff w:val="space"/>
      <w:lvlText w:val="%1%2.%3."/>
      <w:lvlJc w:val="left"/>
      <w:rPr>
        <w:rFonts w:hint="default"/>
      </w:rPr>
    </w:lvl>
    <w:lvl w:ilvl="3">
      <w:start w:val="1"/>
      <w:numFmt w:val="decimal"/>
      <w:lvlText w:val="%1.%2.%3.%4"/>
      <w:lvlJc w:val="left"/>
      <w:pPr>
        <w:tabs>
          <w:tab w:val="num" w:pos="720"/>
        </w:tabs>
      </w:pPr>
      <w:rPr>
        <w:rFonts w:hint="default"/>
      </w:rPr>
    </w:lvl>
    <w:lvl w:ilvl="4">
      <w:start w:val="1"/>
      <w:numFmt w:val="decimal"/>
      <w:lvlText w:val="%1.%2.%3.%4.%5"/>
      <w:lvlJc w:val="left"/>
      <w:pPr>
        <w:tabs>
          <w:tab w:val="num" w:pos="0"/>
        </w:tabs>
      </w:pPr>
      <w:rPr>
        <w:rFonts w:hint="default"/>
      </w:rPr>
    </w:lvl>
    <w:lvl w:ilvl="5">
      <w:start w:val="1"/>
      <w:numFmt w:val="decimal"/>
      <w:lvlText w:val="%1.%2.%3.%4.%5.%6"/>
      <w:lvlJc w:val="left"/>
      <w:pPr>
        <w:tabs>
          <w:tab w:val="num" w:pos="0"/>
        </w:tabs>
      </w:pPr>
      <w:rPr>
        <w:rFonts w:hint="default"/>
      </w:rPr>
    </w:lvl>
    <w:lvl w:ilvl="6">
      <w:start w:val="1"/>
      <w:numFmt w:val="decimal"/>
      <w:lvlText w:val="%1.%2.%3.%4.%5.%6.%7"/>
      <w:lvlJc w:val="left"/>
      <w:pPr>
        <w:tabs>
          <w:tab w:val="num" w:pos="0"/>
        </w:tabs>
      </w:pPr>
      <w:rPr>
        <w:rFonts w:hint="default"/>
      </w:rPr>
    </w:lvl>
    <w:lvl w:ilvl="7">
      <w:start w:val="1"/>
      <w:numFmt w:val="decimal"/>
      <w:lvlText w:val="%1.%2.%3.%4.%5.%6.%7.%8"/>
      <w:lvlJc w:val="left"/>
      <w:pPr>
        <w:tabs>
          <w:tab w:val="num" w:pos="0"/>
        </w:tabs>
      </w:pPr>
      <w:rPr>
        <w:rFonts w:hint="default"/>
      </w:rPr>
    </w:lvl>
    <w:lvl w:ilvl="8">
      <w:start w:val="1"/>
      <w:numFmt w:val="decimal"/>
      <w:lvlText w:val="%1.%2.%3.%4.%5.%6.%7.%8.%9"/>
      <w:lvlJc w:val="left"/>
      <w:pPr>
        <w:tabs>
          <w:tab w:val="num" w:pos="0"/>
        </w:tabs>
      </w:pPr>
      <w:rPr>
        <w:rFonts w:hint="default"/>
      </w:rPr>
    </w:lvl>
  </w:abstractNum>
  <w:abstractNum w:abstractNumId="27" w15:restartNumberingAfterBreak="0">
    <w:nsid w:val="5FDD6966"/>
    <w:multiLevelType w:val="multilevel"/>
    <w:tmpl w:val="6C64C4E6"/>
    <w:lvl w:ilvl="0">
      <w:start w:val="1"/>
      <w:numFmt w:val="none"/>
      <w:suff w:val="nothing"/>
      <w:lvlText w:val="eywords:"/>
      <w:lvlJc w:val="left"/>
      <w:pPr>
        <w:tabs>
          <w:tab w:val="num" w:pos="1440"/>
        </w:tabs>
        <w:ind w:left="720" w:hanging="360"/>
      </w:pPr>
      <w:rPr>
        <w:b/>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15:restartNumberingAfterBreak="0">
    <w:nsid w:val="610265C3"/>
    <w:multiLevelType w:val="singleLevel"/>
    <w:tmpl w:val="9956E4BC"/>
    <w:lvl w:ilvl="0">
      <w:start w:val="1"/>
      <w:numFmt w:val="none"/>
      <w:pStyle w:val="IUCrkeywords"/>
      <w:lvlText w:val="Keywords:"/>
      <w:lvlJc w:val="left"/>
      <w:pPr>
        <w:tabs>
          <w:tab w:val="num" w:pos="1440"/>
        </w:tabs>
      </w:pPr>
      <w:rPr>
        <w:rFonts w:ascii="Arial" w:hAnsi="Arial" w:cs="Arial" w:hint="default"/>
        <w:b/>
        <w:i w:val="0"/>
      </w:rPr>
    </w:lvl>
  </w:abstractNum>
  <w:abstractNum w:abstractNumId="29" w15:restartNumberingAfterBreak="0">
    <w:nsid w:val="618273FF"/>
    <w:multiLevelType w:val="multilevel"/>
    <w:tmpl w:val="8D603072"/>
    <w:lvl w:ilvl="0">
      <w:start w:val="1"/>
      <w:numFmt w:val="decimal"/>
      <w:lvlText w:val="Table %1"/>
      <w:lvlJc w:val="left"/>
      <w:pPr>
        <w:tabs>
          <w:tab w:val="num" w:pos="1440"/>
        </w:tabs>
        <w:ind w:left="0" w:firstLine="0"/>
      </w:pPr>
      <w:rPr>
        <w:b/>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15:restartNumberingAfterBreak="0">
    <w:nsid w:val="64B3704D"/>
    <w:multiLevelType w:val="singleLevel"/>
    <w:tmpl w:val="6B58AD02"/>
    <w:lvl w:ilvl="0">
      <w:start w:val="1"/>
      <w:numFmt w:val="decimal"/>
      <w:pStyle w:val="IUCrtablecaption"/>
      <w:lvlText w:val="Table %1"/>
      <w:lvlJc w:val="left"/>
      <w:pPr>
        <w:tabs>
          <w:tab w:val="num" w:pos="1440"/>
        </w:tabs>
        <w:ind w:left="0" w:firstLine="0"/>
      </w:pPr>
      <w:rPr>
        <w:rFonts w:ascii="Arial" w:hAnsi="Arial" w:cs="Times New Roman" w:hint="default"/>
        <w:b/>
        <w:i w:val="0"/>
      </w:rPr>
    </w:lvl>
  </w:abstractNum>
  <w:abstractNum w:abstractNumId="31" w15:restartNumberingAfterBreak="0">
    <w:nsid w:val="6F3B75D4"/>
    <w:multiLevelType w:val="singleLevel"/>
    <w:tmpl w:val="1D3859F4"/>
    <w:lvl w:ilvl="0">
      <w:start w:val="1"/>
      <w:numFmt w:val="none"/>
      <w:pStyle w:val="IUCracknowledgements"/>
      <w:lvlText w:val="Acknowledgements"/>
      <w:lvlJc w:val="left"/>
      <w:pPr>
        <w:tabs>
          <w:tab w:val="num" w:pos="2160"/>
        </w:tabs>
      </w:pPr>
      <w:rPr>
        <w:rFonts w:ascii="Arial" w:hAnsi="Arial" w:cs="Arial" w:hint="default"/>
        <w:b/>
        <w:i w:val="0"/>
        <w:sz w:val="20"/>
        <w:szCs w:val="20"/>
      </w:rPr>
    </w:lvl>
  </w:abstractNum>
  <w:abstractNum w:abstractNumId="32" w15:restartNumberingAfterBreak="0">
    <w:nsid w:val="79FD271A"/>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CF16C20"/>
    <w:multiLevelType w:val="multilevel"/>
    <w:tmpl w:val="92B80308"/>
    <w:lvl w:ilvl="0">
      <w:start w:val="1"/>
      <w:numFmt w:val="decimal"/>
      <w:lvlText w:val="Figure %1"/>
      <w:lvlJc w:val="left"/>
      <w:pPr>
        <w:tabs>
          <w:tab w:val="num" w:pos="1440"/>
        </w:tabs>
        <w:ind w:left="720" w:hanging="360"/>
      </w:pPr>
      <w:rPr>
        <w:b/>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8"/>
  </w:num>
  <w:num w:numId="2">
    <w:abstractNumId w:val="14"/>
  </w:num>
  <w:num w:numId="3">
    <w:abstractNumId w:val="11"/>
  </w:num>
  <w:num w:numId="4">
    <w:abstractNumId w:val="33"/>
  </w:num>
  <w:num w:numId="5">
    <w:abstractNumId w:val="23"/>
  </w:num>
  <w:num w:numId="6">
    <w:abstractNumId w:val="27"/>
  </w:num>
  <w:num w:numId="7">
    <w:abstractNumId w:val="9"/>
  </w:num>
  <w:num w:numId="8">
    <w:abstractNumId w:val="29"/>
  </w:num>
  <w:num w:numId="9">
    <w:abstractNumId w:val="1"/>
  </w:num>
  <w:num w:numId="10">
    <w:abstractNumId w:val="19"/>
  </w:num>
  <w:num w:numId="11">
    <w:abstractNumId w:val="7"/>
  </w:num>
  <w:num w:numId="12">
    <w:abstractNumId w:val="10"/>
  </w:num>
  <w:num w:numId="13">
    <w:abstractNumId w:val="21"/>
  </w:num>
  <w:num w:numId="14">
    <w:abstractNumId w:val="2"/>
  </w:num>
  <w:num w:numId="15">
    <w:abstractNumId w:val="31"/>
  </w:num>
  <w:num w:numId="16">
    <w:abstractNumId w:val="26"/>
  </w:num>
  <w:num w:numId="17">
    <w:abstractNumId w:val="4"/>
  </w:num>
  <w:num w:numId="18">
    <w:abstractNumId w:val="0"/>
  </w:num>
  <w:num w:numId="19">
    <w:abstractNumId w:val="28"/>
  </w:num>
  <w:num w:numId="20">
    <w:abstractNumId w:val="5"/>
  </w:num>
  <w:num w:numId="21">
    <w:abstractNumId w:val="30"/>
  </w:num>
  <w:num w:numId="22">
    <w:abstractNumId w:val="22"/>
  </w:num>
  <w:num w:numId="23">
    <w:abstractNumId w:val="3"/>
  </w:num>
  <w:num w:numId="24">
    <w:abstractNumId w:val="20"/>
  </w:num>
  <w:num w:numId="25">
    <w:abstractNumId w:val="13"/>
  </w:num>
  <w:num w:numId="26">
    <w:abstractNumId w:val="24"/>
  </w:num>
  <w:num w:numId="27">
    <w:abstractNumId w:val="18"/>
  </w:num>
  <w:num w:numId="28">
    <w:abstractNumId w:val="25"/>
  </w:num>
  <w:num w:numId="29">
    <w:abstractNumId w:val="6"/>
  </w:num>
  <w:num w:numId="30">
    <w:abstractNumId w:val="15"/>
  </w:num>
  <w:num w:numId="31">
    <w:abstractNumId w:val="16"/>
  </w:num>
  <w:num w:numId="32">
    <w:abstractNumId w:val="32"/>
  </w:num>
  <w:num w:numId="33">
    <w:abstractNumId w:val="17"/>
  </w:num>
  <w:num w:numId="3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linkStyle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4A14"/>
    <w:rsid w:val="000556D0"/>
    <w:rsid w:val="00067859"/>
    <w:rsid w:val="00077B9F"/>
    <w:rsid w:val="000905E4"/>
    <w:rsid w:val="00103C15"/>
    <w:rsid w:val="0014753F"/>
    <w:rsid w:val="00163E38"/>
    <w:rsid w:val="001654A2"/>
    <w:rsid w:val="00170649"/>
    <w:rsid w:val="00180060"/>
    <w:rsid w:val="00185848"/>
    <w:rsid w:val="00215897"/>
    <w:rsid w:val="002224EF"/>
    <w:rsid w:val="00223B05"/>
    <w:rsid w:val="00260046"/>
    <w:rsid w:val="00275675"/>
    <w:rsid w:val="00287D43"/>
    <w:rsid w:val="002C2DCB"/>
    <w:rsid w:val="00322FDB"/>
    <w:rsid w:val="00334848"/>
    <w:rsid w:val="00335F20"/>
    <w:rsid w:val="003773CE"/>
    <w:rsid w:val="00386EA6"/>
    <w:rsid w:val="003B28E3"/>
    <w:rsid w:val="003C3C38"/>
    <w:rsid w:val="00442C1D"/>
    <w:rsid w:val="004E7132"/>
    <w:rsid w:val="00516FEE"/>
    <w:rsid w:val="00526114"/>
    <w:rsid w:val="0057649D"/>
    <w:rsid w:val="005C1CB5"/>
    <w:rsid w:val="005C1E4C"/>
    <w:rsid w:val="005C60BD"/>
    <w:rsid w:val="00610615"/>
    <w:rsid w:val="00621B6D"/>
    <w:rsid w:val="00626EE3"/>
    <w:rsid w:val="00697811"/>
    <w:rsid w:val="006A6173"/>
    <w:rsid w:val="006C1B1B"/>
    <w:rsid w:val="006C3022"/>
    <w:rsid w:val="006E51CD"/>
    <w:rsid w:val="006F3226"/>
    <w:rsid w:val="006F4644"/>
    <w:rsid w:val="00701BEA"/>
    <w:rsid w:val="007220A5"/>
    <w:rsid w:val="007238D8"/>
    <w:rsid w:val="0072696A"/>
    <w:rsid w:val="00733FF3"/>
    <w:rsid w:val="0076127B"/>
    <w:rsid w:val="00775A4A"/>
    <w:rsid w:val="007956EA"/>
    <w:rsid w:val="007B4414"/>
    <w:rsid w:val="007D4E8D"/>
    <w:rsid w:val="007E3D0B"/>
    <w:rsid w:val="0080203D"/>
    <w:rsid w:val="00824CBC"/>
    <w:rsid w:val="00831BD0"/>
    <w:rsid w:val="00894212"/>
    <w:rsid w:val="008A5D6F"/>
    <w:rsid w:val="008A72AF"/>
    <w:rsid w:val="00943DF0"/>
    <w:rsid w:val="0097784E"/>
    <w:rsid w:val="009D0B97"/>
    <w:rsid w:val="009D4D28"/>
    <w:rsid w:val="00A53B29"/>
    <w:rsid w:val="00A8268F"/>
    <w:rsid w:val="00A9125C"/>
    <w:rsid w:val="00AB35FF"/>
    <w:rsid w:val="00AE7EA5"/>
    <w:rsid w:val="00AF5E40"/>
    <w:rsid w:val="00B4710D"/>
    <w:rsid w:val="00BA6881"/>
    <w:rsid w:val="00BC59F9"/>
    <w:rsid w:val="00BE5C08"/>
    <w:rsid w:val="00C0484D"/>
    <w:rsid w:val="00C26458"/>
    <w:rsid w:val="00CD498F"/>
    <w:rsid w:val="00CE20ED"/>
    <w:rsid w:val="00CF61AC"/>
    <w:rsid w:val="00DA1B3A"/>
    <w:rsid w:val="00DC733C"/>
    <w:rsid w:val="00DF429C"/>
    <w:rsid w:val="00E04C8D"/>
    <w:rsid w:val="00E20154"/>
    <w:rsid w:val="00E54A14"/>
    <w:rsid w:val="00E763FA"/>
    <w:rsid w:val="00EA4FE9"/>
    <w:rsid w:val="00F05065"/>
    <w:rsid w:val="00F116BD"/>
    <w:rsid w:val="00F23908"/>
    <w:rsid w:val="00F40D9D"/>
    <w:rsid w:val="00F6784D"/>
    <w:rsid w:val="00F70BD0"/>
    <w:rsid w:val="00F70EE5"/>
    <w:rsid w:val="00FE44F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AE0DFC6-148D-47C9-8B40-03DC701778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Droid Sans Fallback" w:hAnsi="Calibri" w:cs="Calibri"/>
        <w:sz w:val="22"/>
        <w:szCs w:val="22"/>
        <w:lang w:val="en-AU" w:eastAsia="en-US" w:bidi="ar-SA"/>
      </w:rPr>
    </w:rPrDefault>
    <w:pPrDefault>
      <w:pPr>
        <w:spacing w:line="259" w:lineRule="auto"/>
      </w:pPr>
    </w:pPrDefault>
  </w:docDefaults>
  <w:latentStyles w:defLockedState="0" w:defUIPriority="99" w:defSemiHidden="0" w:defUnhideWhenUsed="0" w:defQFormat="0" w:count="371">
    <w:lsdException w:name="Normal" w:uiPriority="3"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3"/>
    <w:rsid w:val="00F05065"/>
    <w:pPr>
      <w:spacing w:line="360" w:lineRule="auto"/>
    </w:pPr>
    <w:rPr>
      <w:rFonts w:ascii="Times New Roman" w:eastAsia="Times New Roman" w:hAnsi="Times New Roman" w:cs="Times New Roman"/>
      <w:szCs w:val="24"/>
      <w:lang w:val="en-GB"/>
    </w:rPr>
  </w:style>
  <w:style w:type="paragraph" w:styleId="Heading1">
    <w:name w:val="heading 1"/>
    <w:basedOn w:val="Normal"/>
    <w:next w:val="Normal"/>
    <w:link w:val="Heading1Char"/>
    <w:uiPriority w:val="9"/>
    <w:rsid w:val="00F05065"/>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semiHidden/>
    <w:unhideWhenUsed/>
    <w:qFormat/>
    <w:rsid w:val="00B17A84"/>
    <w:pPr>
      <w:keepNext/>
      <w:keepLines/>
      <w:spacing w:before="200"/>
      <w:outlineLvl w:val="1"/>
    </w:pPr>
    <w:rPr>
      <w:rFonts w:ascii="Calibri Light" w:hAnsi="Calibri Light"/>
      <w:b/>
      <w:bCs/>
      <w:color w:val="5B9BD5"/>
      <w:sz w:val="26"/>
      <w:szCs w:val="26"/>
    </w:rPr>
  </w:style>
  <w:style w:type="paragraph" w:styleId="Heading3">
    <w:name w:val="heading 3"/>
    <w:basedOn w:val="Normal"/>
    <w:next w:val="Normal"/>
    <w:link w:val="Heading3Char"/>
    <w:uiPriority w:val="9"/>
    <w:semiHidden/>
    <w:unhideWhenUsed/>
    <w:qFormat/>
    <w:rsid w:val="00B17A84"/>
    <w:pPr>
      <w:keepNext/>
      <w:keepLines/>
      <w:spacing w:before="40"/>
      <w:outlineLvl w:val="2"/>
    </w:pPr>
    <w:rPr>
      <w:rFonts w:ascii="Calibri Light" w:hAnsi="Calibri Light"/>
      <w:color w:val="1F4D78"/>
      <w:sz w:val="24"/>
    </w:rPr>
  </w:style>
  <w:style w:type="paragraph" w:styleId="Heading5">
    <w:name w:val="heading 5"/>
    <w:basedOn w:val="Normal"/>
    <w:next w:val="Normal"/>
    <w:link w:val="Heading5Char"/>
    <w:uiPriority w:val="9"/>
    <w:semiHidden/>
    <w:unhideWhenUsed/>
    <w:qFormat/>
    <w:rsid w:val="003C3C38"/>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iPriority w:val="9"/>
    <w:semiHidden/>
    <w:unhideWhenUsed/>
    <w:qFormat/>
    <w:rsid w:val="003C3C38"/>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
    <w:semiHidden/>
    <w:unhideWhenUsed/>
    <w:qFormat/>
    <w:rsid w:val="003C3C38"/>
    <w:pPr>
      <w:keepNext/>
      <w:keepLines/>
      <w:numPr>
        <w:ilvl w:val="6"/>
        <w:numId w:val="33"/>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3C3C38"/>
    <w:pPr>
      <w:keepNext/>
      <w:keepLines/>
      <w:numPr>
        <w:ilvl w:val="7"/>
        <w:numId w:val="33"/>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3C3C38"/>
    <w:pPr>
      <w:keepNext/>
      <w:keepLines/>
      <w:numPr>
        <w:ilvl w:val="8"/>
        <w:numId w:val="3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05065"/>
    <w:rPr>
      <w:rFonts w:asciiTheme="majorHAnsi" w:eastAsiaTheme="majorEastAsia" w:hAnsiTheme="majorHAnsi" w:cstheme="majorBidi"/>
      <w:b/>
      <w:bCs/>
      <w:color w:val="2E74B5" w:themeColor="accent1" w:themeShade="BF"/>
      <w:sz w:val="28"/>
      <w:szCs w:val="28"/>
      <w:lang w:val="en-GB"/>
    </w:rPr>
  </w:style>
  <w:style w:type="character" w:customStyle="1" w:styleId="Heading2Char">
    <w:name w:val="Heading 2 Char"/>
    <w:basedOn w:val="DefaultParagraphFont"/>
    <w:link w:val="Heading2"/>
    <w:uiPriority w:val="9"/>
    <w:semiHidden/>
    <w:rsid w:val="00B17A84"/>
    <w:rPr>
      <w:rFonts w:ascii="Calibri Light" w:hAnsi="Calibri Light"/>
      <w:b/>
      <w:bCs/>
      <w:color w:val="5B9BD5"/>
      <w:sz w:val="26"/>
      <w:szCs w:val="26"/>
    </w:rPr>
  </w:style>
  <w:style w:type="character" w:customStyle="1" w:styleId="Heading3Char">
    <w:name w:val="Heading 3 Char"/>
    <w:basedOn w:val="DefaultParagraphFont"/>
    <w:link w:val="Heading3"/>
    <w:uiPriority w:val="9"/>
    <w:semiHidden/>
    <w:rsid w:val="00B17A84"/>
    <w:rPr>
      <w:rFonts w:ascii="Calibri Light" w:hAnsi="Calibri Light"/>
      <w:color w:val="1F4D78"/>
      <w:sz w:val="24"/>
      <w:szCs w:val="24"/>
    </w:rPr>
  </w:style>
  <w:style w:type="character" w:styleId="CommentReference">
    <w:name w:val="annotation reference"/>
    <w:uiPriority w:val="99"/>
    <w:semiHidden/>
    <w:unhideWhenUsed/>
    <w:rsid w:val="00B17A84"/>
    <w:rPr>
      <w:sz w:val="16"/>
      <w:szCs w:val="16"/>
    </w:rPr>
  </w:style>
  <w:style w:type="character" w:customStyle="1" w:styleId="CommentTextChar">
    <w:name w:val="Comment Text Char"/>
    <w:basedOn w:val="DefaultParagraphFont"/>
    <w:link w:val="CommentText"/>
    <w:uiPriority w:val="99"/>
    <w:rsid w:val="00B17A84"/>
    <w:rPr>
      <w:rFonts w:ascii="Cambria" w:eastAsia="MS Mincho" w:hAnsi="Cambria" w:cs="Times New Roman"/>
      <w:sz w:val="20"/>
      <w:szCs w:val="20"/>
      <w:lang w:eastAsia="ja-JP"/>
    </w:rPr>
  </w:style>
  <w:style w:type="character" w:customStyle="1" w:styleId="BalloonTextChar">
    <w:name w:val="Balloon Text Char"/>
    <w:basedOn w:val="DefaultParagraphFont"/>
    <w:link w:val="BalloonText"/>
    <w:uiPriority w:val="99"/>
    <w:semiHidden/>
    <w:rsid w:val="00F05065"/>
    <w:rPr>
      <w:rFonts w:ascii="Tahoma" w:eastAsia="Times New Roman" w:hAnsi="Tahoma" w:cs="Tahoma"/>
      <w:sz w:val="16"/>
      <w:szCs w:val="16"/>
      <w:lang w:val="en-GB"/>
    </w:rPr>
  </w:style>
  <w:style w:type="character" w:customStyle="1" w:styleId="InternetLink">
    <w:name w:val="Internet Link"/>
    <w:basedOn w:val="DefaultParagraphFont"/>
    <w:uiPriority w:val="99"/>
    <w:unhideWhenUsed/>
    <w:rsid w:val="00094756"/>
    <w:rPr>
      <w:color w:val="0563C1"/>
      <w:u w:val="none"/>
    </w:rPr>
  </w:style>
  <w:style w:type="character" w:customStyle="1" w:styleId="CommentSubjectChar">
    <w:name w:val="Comment Subject Char"/>
    <w:basedOn w:val="CommentTextChar"/>
    <w:link w:val="CommentSubject"/>
    <w:uiPriority w:val="99"/>
    <w:semiHidden/>
    <w:rsid w:val="00B17A84"/>
    <w:rPr>
      <w:rFonts w:ascii="Cambria" w:eastAsia="MS Mincho" w:hAnsi="Cambria" w:cs="Times New Roman"/>
      <w:b/>
      <w:bCs/>
      <w:sz w:val="20"/>
      <w:szCs w:val="20"/>
      <w:lang w:eastAsia="ja-JP"/>
    </w:rPr>
  </w:style>
  <w:style w:type="character" w:customStyle="1" w:styleId="name">
    <w:name w:val="name"/>
    <w:basedOn w:val="DefaultParagraphFont"/>
    <w:rsid w:val="00B17A84"/>
  </w:style>
  <w:style w:type="character" w:customStyle="1" w:styleId="xref-sep">
    <w:name w:val="xref-sep"/>
    <w:basedOn w:val="DefaultParagraphFont"/>
    <w:rsid w:val="00B17A84"/>
  </w:style>
  <w:style w:type="character" w:styleId="FollowedHyperlink">
    <w:name w:val="FollowedHyperlink"/>
    <w:basedOn w:val="DefaultParagraphFont"/>
    <w:uiPriority w:val="99"/>
    <w:semiHidden/>
    <w:unhideWhenUsed/>
    <w:rsid w:val="00B17A84"/>
    <w:rPr>
      <w:color w:val="954F72"/>
      <w:u w:val="single"/>
    </w:rPr>
  </w:style>
  <w:style w:type="character" w:styleId="PlaceholderText">
    <w:name w:val="Placeholder Text"/>
    <w:basedOn w:val="DefaultParagraphFont"/>
    <w:uiPriority w:val="99"/>
    <w:semiHidden/>
    <w:rsid w:val="00F05065"/>
    <w:rPr>
      <w:color w:val="808080"/>
    </w:rPr>
  </w:style>
  <w:style w:type="character" w:customStyle="1" w:styleId="apple-converted-space">
    <w:name w:val="apple-converted-space"/>
    <w:basedOn w:val="DefaultParagraphFont"/>
    <w:rsid w:val="00B17A84"/>
  </w:style>
  <w:style w:type="character" w:customStyle="1" w:styleId="PlainTextChar">
    <w:name w:val="Plain Text Char"/>
    <w:basedOn w:val="DefaultParagraphFont"/>
    <w:link w:val="PlainText"/>
    <w:uiPriority w:val="99"/>
    <w:rsid w:val="00B17A84"/>
    <w:rPr>
      <w:rFonts w:ascii="Calibri" w:hAnsi="Calibri" w:cs="Times New Roman"/>
    </w:rPr>
  </w:style>
  <w:style w:type="character" w:customStyle="1" w:styleId="HeaderChar">
    <w:name w:val="Header Char"/>
    <w:basedOn w:val="DefaultParagraphFont"/>
    <w:link w:val="Header"/>
    <w:uiPriority w:val="99"/>
    <w:rsid w:val="00F05065"/>
    <w:rPr>
      <w:rFonts w:ascii="Times New Roman" w:eastAsia="Times New Roman" w:hAnsi="Times New Roman" w:cs="Times New Roman"/>
      <w:szCs w:val="24"/>
      <w:lang w:val="en-GB"/>
    </w:rPr>
  </w:style>
  <w:style w:type="character" w:customStyle="1" w:styleId="FooterChar">
    <w:name w:val="Footer Char"/>
    <w:basedOn w:val="DefaultParagraphFont"/>
    <w:link w:val="Footer"/>
    <w:uiPriority w:val="99"/>
    <w:rsid w:val="00F05065"/>
    <w:rPr>
      <w:rFonts w:ascii="Times New Roman" w:eastAsia="Times New Roman" w:hAnsi="Times New Roman" w:cs="Times New Roman"/>
      <w:szCs w:val="24"/>
      <w:lang w:val="en-GB"/>
    </w:rPr>
  </w:style>
  <w:style w:type="character" w:customStyle="1" w:styleId="it">
    <w:name w:val="it"/>
    <w:basedOn w:val="DefaultParagraphFont"/>
    <w:rsid w:val="00B17A84"/>
  </w:style>
  <w:style w:type="character" w:customStyle="1" w:styleId="FootnoteTextChar">
    <w:name w:val="Footnote Text Char"/>
    <w:basedOn w:val="DefaultParagraphFont"/>
    <w:link w:val="FootnoteText"/>
    <w:uiPriority w:val="99"/>
    <w:semiHidden/>
    <w:rsid w:val="00B17A84"/>
    <w:rPr>
      <w:sz w:val="20"/>
      <w:szCs w:val="20"/>
    </w:rPr>
  </w:style>
  <w:style w:type="character" w:styleId="FootnoteReference">
    <w:name w:val="footnote reference"/>
    <w:basedOn w:val="DefaultParagraphFont"/>
    <w:uiPriority w:val="99"/>
    <w:semiHidden/>
    <w:unhideWhenUsed/>
    <w:rsid w:val="00B17A84"/>
    <w:rPr>
      <w:vertAlign w:val="superscript"/>
    </w:rPr>
  </w:style>
  <w:style w:type="character" w:customStyle="1" w:styleId="Heading5Char">
    <w:name w:val="Heading 5 Char"/>
    <w:basedOn w:val="DefaultParagraphFont"/>
    <w:link w:val="Heading5"/>
    <w:uiPriority w:val="9"/>
    <w:semiHidden/>
    <w:rsid w:val="003C3C38"/>
    <w:rPr>
      <w:rFonts w:asciiTheme="majorHAnsi" w:eastAsiaTheme="majorEastAsia" w:hAnsiTheme="majorHAnsi" w:cstheme="majorBidi"/>
      <w:color w:val="1F4D78" w:themeColor="accent1" w:themeShade="7F"/>
      <w:lang w:val="en-GB" w:eastAsia="en-GB"/>
    </w:rPr>
  </w:style>
  <w:style w:type="character" w:customStyle="1" w:styleId="Heading6Char">
    <w:name w:val="Heading 6 Char"/>
    <w:basedOn w:val="DefaultParagraphFont"/>
    <w:link w:val="Heading6"/>
    <w:uiPriority w:val="9"/>
    <w:semiHidden/>
    <w:rsid w:val="003C3C38"/>
    <w:rPr>
      <w:rFonts w:asciiTheme="majorHAnsi" w:eastAsiaTheme="majorEastAsia" w:hAnsiTheme="majorHAnsi" w:cstheme="majorBidi"/>
      <w:i/>
      <w:iCs/>
      <w:color w:val="1F4D78" w:themeColor="accent1" w:themeShade="7F"/>
      <w:lang w:val="en-GB" w:eastAsia="en-GB"/>
    </w:rPr>
  </w:style>
  <w:style w:type="character" w:customStyle="1" w:styleId="Heading7Char">
    <w:name w:val="Heading 7 Char"/>
    <w:basedOn w:val="DefaultParagraphFont"/>
    <w:link w:val="Heading7"/>
    <w:uiPriority w:val="9"/>
    <w:semiHidden/>
    <w:rsid w:val="003C3C38"/>
    <w:rPr>
      <w:rFonts w:asciiTheme="majorHAnsi" w:eastAsiaTheme="majorEastAsia" w:hAnsiTheme="majorHAnsi" w:cstheme="majorBidi"/>
      <w:i/>
      <w:iCs/>
      <w:color w:val="404040" w:themeColor="text1" w:themeTint="BF"/>
      <w:lang w:val="en-GB" w:eastAsia="en-GB"/>
    </w:rPr>
  </w:style>
  <w:style w:type="character" w:customStyle="1" w:styleId="Heading8Char">
    <w:name w:val="Heading 8 Char"/>
    <w:basedOn w:val="DefaultParagraphFont"/>
    <w:link w:val="Heading8"/>
    <w:uiPriority w:val="9"/>
    <w:semiHidden/>
    <w:rsid w:val="003C3C38"/>
    <w:rPr>
      <w:rFonts w:asciiTheme="majorHAnsi" w:eastAsiaTheme="majorEastAsia" w:hAnsiTheme="majorHAnsi" w:cstheme="majorBidi"/>
      <w:color w:val="404040" w:themeColor="text1" w:themeTint="BF"/>
      <w:sz w:val="20"/>
      <w:szCs w:val="20"/>
      <w:lang w:val="en-GB" w:eastAsia="en-GB"/>
    </w:rPr>
  </w:style>
  <w:style w:type="character" w:customStyle="1" w:styleId="Heading9Char">
    <w:name w:val="Heading 9 Char"/>
    <w:basedOn w:val="DefaultParagraphFont"/>
    <w:link w:val="Heading9"/>
    <w:uiPriority w:val="9"/>
    <w:semiHidden/>
    <w:rsid w:val="003C3C38"/>
    <w:rPr>
      <w:rFonts w:asciiTheme="majorHAnsi" w:eastAsiaTheme="majorEastAsia" w:hAnsiTheme="majorHAnsi" w:cstheme="majorBidi"/>
      <w:i/>
      <w:iCs/>
      <w:color w:val="404040" w:themeColor="text1" w:themeTint="BF"/>
      <w:sz w:val="20"/>
      <w:szCs w:val="20"/>
      <w:lang w:val="en-GB" w:eastAsia="en-GB"/>
    </w:rPr>
  </w:style>
  <w:style w:type="character" w:customStyle="1" w:styleId="IUCraddress">
    <w:name w:val="IUCr address"/>
    <w:uiPriority w:val="3"/>
    <w:rsid w:val="00F05065"/>
    <w:rPr>
      <w:rFonts w:ascii="Arial" w:hAnsi="Arial"/>
      <w:sz w:val="20"/>
    </w:rPr>
  </w:style>
  <w:style w:type="character" w:customStyle="1" w:styleId="IUCrauthor">
    <w:name w:val="IUCr author"/>
    <w:uiPriority w:val="3"/>
    <w:rsid w:val="00F05065"/>
    <w:rPr>
      <w:rFonts w:ascii="Arial" w:hAnsi="Arial"/>
      <w:b/>
      <w:sz w:val="20"/>
    </w:rPr>
  </w:style>
  <w:style w:type="character" w:customStyle="1" w:styleId="BodyTextChar">
    <w:name w:val="Body Text Char"/>
    <w:basedOn w:val="DefaultParagraphFont"/>
    <w:link w:val="BodyText"/>
    <w:uiPriority w:val="99"/>
    <w:semiHidden/>
    <w:rsid w:val="00F05065"/>
    <w:rPr>
      <w:rFonts w:asciiTheme="minorHAnsi" w:eastAsia="Times New Roman" w:hAnsiTheme="minorHAnsi" w:cstheme="minorBidi"/>
      <w:lang w:val="en-GB" w:eastAsia="en-GB"/>
    </w:rPr>
  </w:style>
  <w:style w:type="character" w:customStyle="1" w:styleId="IUCrsanstext">
    <w:name w:val="IUCr sans text"/>
    <w:basedOn w:val="IUCraddress"/>
    <w:uiPriority w:val="3"/>
    <w:rsid w:val="00F05065"/>
    <w:rPr>
      <w:rFonts w:ascii="Arial" w:hAnsi="Arial"/>
      <w:sz w:val="20"/>
    </w:rPr>
  </w:style>
  <w:style w:type="character" w:customStyle="1" w:styleId="IUCrsanstextbold">
    <w:name w:val="IUCr sans text bold"/>
    <w:basedOn w:val="IUCrsanstext"/>
    <w:uiPriority w:val="3"/>
    <w:rsid w:val="00F05065"/>
    <w:rPr>
      <w:rFonts w:ascii="Arial" w:hAnsi="Arial"/>
      <w:b/>
      <w:sz w:val="20"/>
    </w:rPr>
  </w:style>
  <w:style w:type="character" w:customStyle="1" w:styleId="IUCrsanstextgrey">
    <w:name w:val="IUCr sans text grey"/>
    <w:basedOn w:val="IUCrsanstext"/>
    <w:uiPriority w:val="3"/>
    <w:rsid w:val="00F05065"/>
    <w:rPr>
      <w:rFonts w:ascii="Arial" w:hAnsi="Arial"/>
      <w:color w:val="7F7F7F" w:themeColor="text1" w:themeTint="80"/>
      <w:sz w:val="20"/>
    </w:rPr>
  </w:style>
  <w:style w:type="character" w:customStyle="1" w:styleId="IUCrsanstextgreysmall">
    <w:name w:val="IUCr sans text grey small"/>
    <w:basedOn w:val="IUCrsanstextgrey"/>
    <w:uiPriority w:val="1"/>
    <w:rsid w:val="00F05065"/>
    <w:rPr>
      <w:rFonts w:ascii="Arial" w:hAnsi="Arial"/>
      <w:color w:val="7F7F7F" w:themeColor="text1" w:themeTint="80"/>
      <w:sz w:val="16"/>
    </w:rPr>
  </w:style>
  <w:style w:type="character" w:customStyle="1" w:styleId="IUCrsanstextsmall">
    <w:name w:val="IUCr sans text small"/>
    <w:basedOn w:val="IUCrsanstext"/>
    <w:uiPriority w:val="3"/>
    <w:rsid w:val="00F05065"/>
    <w:rPr>
      <w:rFonts w:ascii="Arial" w:hAnsi="Arial"/>
      <w:sz w:val="16"/>
    </w:rPr>
  </w:style>
  <w:style w:type="character" w:customStyle="1" w:styleId="IUCrsanstextgreybold">
    <w:name w:val="IUCr sans text grey bold"/>
    <w:basedOn w:val="IUCrsanstextgrey"/>
    <w:uiPriority w:val="1"/>
    <w:qFormat/>
    <w:rsid w:val="00F05065"/>
    <w:rPr>
      <w:rFonts w:ascii="Arial" w:hAnsi="Arial"/>
      <w:b/>
      <w:color w:val="7F7F7F" w:themeColor="text1" w:themeTint="80"/>
      <w:sz w:val="20"/>
    </w:rPr>
  </w:style>
  <w:style w:type="character" w:customStyle="1" w:styleId="IUCrsanstextgreyitalic">
    <w:name w:val="IUCr sans text grey italic"/>
    <w:basedOn w:val="IUCrsanstextgrey"/>
    <w:uiPriority w:val="1"/>
    <w:qFormat/>
    <w:rsid w:val="00F05065"/>
    <w:rPr>
      <w:rFonts w:ascii="Arial" w:hAnsi="Arial"/>
      <w:i/>
      <w:color w:val="7F7F7F" w:themeColor="text1" w:themeTint="80"/>
      <w:sz w:val="20"/>
    </w:rPr>
  </w:style>
  <w:style w:type="character" w:customStyle="1" w:styleId="IUCrtableheadnoteChar">
    <w:name w:val="IUCr table headnote Char"/>
    <w:basedOn w:val="IUCrtabletextChar"/>
    <w:link w:val="IUCrtableheadnote"/>
    <w:rsid w:val="00F05065"/>
    <w:rPr>
      <w:rFonts w:ascii="Times New Roman" w:eastAsia="Times New Roman" w:hAnsi="Times New Roman" w:cs="Times New Roman"/>
      <w:sz w:val="20"/>
      <w:szCs w:val="24"/>
      <w:lang w:val="en-GB" w:eastAsia="en-GB"/>
    </w:rPr>
  </w:style>
  <w:style w:type="character" w:customStyle="1" w:styleId="IUCrarticletitleChar">
    <w:name w:val="IUCr article title Char"/>
    <w:basedOn w:val="DefaultParagraphFont"/>
    <w:link w:val="IUCrarticletitle"/>
    <w:uiPriority w:val="7"/>
    <w:rsid w:val="00F05065"/>
    <w:rPr>
      <w:rFonts w:ascii="Arial" w:eastAsia="Times New Roman" w:hAnsi="Arial" w:cs="Times New Roman"/>
      <w:b/>
      <w:sz w:val="28"/>
      <w:szCs w:val="20"/>
      <w:lang w:val="en-GB"/>
    </w:rPr>
  </w:style>
  <w:style w:type="character" w:customStyle="1" w:styleId="IUCrbodytextChar">
    <w:name w:val="IUCr body text Char"/>
    <w:basedOn w:val="BodyTextChar"/>
    <w:link w:val="IUCrbodytext"/>
    <w:rsid w:val="00F05065"/>
    <w:rPr>
      <w:rFonts w:ascii="Times New Roman" w:eastAsia="Times New Roman" w:hAnsi="Times New Roman" w:cs="Times New Roman"/>
      <w:szCs w:val="24"/>
      <w:lang w:val="en-GB" w:eastAsia="en-GB"/>
    </w:rPr>
  </w:style>
  <w:style w:type="character" w:customStyle="1" w:styleId="IUCrtabletextChar">
    <w:name w:val="IUCr table text Char"/>
    <w:basedOn w:val="IUCrbodytextChar"/>
    <w:link w:val="IUCrtabletext"/>
    <w:rsid w:val="00F05065"/>
    <w:rPr>
      <w:rFonts w:ascii="Times New Roman" w:eastAsia="Times New Roman" w:hAnsi="Times New Roman" w:cs="Times New Roman"/>
      <w:sz w:val="20"/>
      <w:szCs w:val="24"/>
      <w:lang w:val="en-GB" w:eastAsia="en-GB"/>
    </w:rPr>
  </w:style>
  <w:style w:type="character" w:customStyle="1" w:styleId="IUCrtablefootnoteChar">
    <w:name w:val="IUCr table footnote Char"/>
    <w:basedOn w:val="IUCrtabletextChar"/>
    <w:link w:val="IUCrtablefootnote"/>
    <w:rsid w:val="00F05065"/>
    <w:rPr>
      <w:rFonts w:ascii="Times New Roman" w:eastAsia="Times New Roman" w:hAnsi="Times New Roman" w:cs="Times New Roman"/>
      <w:sz w:val="20"/>
      <w:szCs w:val="24"/>
      <w:lang w:val="en-GB" w:eastAsia="en-GB"/>
    </w:rPr>
  </w:style>
  <w:style w:type="character" w:customStyle="1" w:styleId="ListLabel1">
    <w:name w:val="ListLabel 1"/>
    <w:rPr>
      <w:rFonts w:cs="Calibri"/>
    </w:rPr>
  </w:style>
  <w:style w:type="character" w:customStyle="1" w:styleId="ListLabel2">
    <w:name w:val="ListLabel 2"/>
    <w:rPr>
      <w:rFonts w:cs="Courier New"/>
    </w:rPr>
  </w:style>
  <w:style w:type="character" w:customStyle="1" w:styleId="ListLabel3">
    <w:name w:val="ListLabel 3"/>
    <w:rPr>
      <w:b/>
    </w:rPr>
  </w:style>
  <w:style w:type="character" w:customStyle="1" w:styleId="ListLabel4">
    <w:name w:val="ListLabel 4"/>
    <w:rPr>
      <w:rFonts w:cs="Arial"/>
      <w:b/>
      <w:i w:val="0"/>
      <w:sz w:val="20"/>
      <w:szCs w:val="20"/>
    </w:rPr>
  </w:style>
  <w:style w:type="character" w:customStyle="1" w:styleId="ListLabel5">
    <w:name w:val="ListLabel 5"/>
    <w:rPr>
      <w:rFonts w:cs="Arial"/>
      <w:b/>
      <w:i w:val="0"/>
    </w:rPr>
  </w:style>
  <w:style w:type="character" w:customStyle="1" w:styleId="ListLabel6">
    <w:name w:val="ListLabel 6"/>
    <w:rPr>
      <w:rFonts w:cs="Times New Roman"/>
      <w:b/>
      <w:i w:val="0"/>
      <w:sz w:val="20"/>
    </w:rPr>
  </w:style>
  <w:style w:type="character" w:customStyle="1" w:styleId="ListLabel7">
    <w:name w:val="ListLabel 7"/>
    <w:rPr>
      <w:rFonts w:cs="Times New Roman"/>
      <w:b/>
      <w:i w:val="0"/>
    </w:rPr>
  </w:style>
  <w:style w:type="paragraph" w:customStyle="1" w:styleId="Heading">
    <w:name w:val="Heading"/>
    <w:basedOn w:val="Normal"/>
    <w:next w:val="TextBody"/>
    <w:pPr>
      <w:keepNext/>
      <w:spacing w:before="240" w:after="120"/>
    </w:pPr>
    <w:rPr>
      <w:rFonts w:ascii="Liberation Sans" w:eastAsia="Droid Sans Fallback" w:hAnsi="Liberation Sans" w:cs="FreeSans"/>
      <w:sz w:val="28"/>
      <w:szCs w:val="28"/>
    </w:rPr>
  </w:style>
  <w:style w:type="paragraph" w:customStyle="1" w:styleId="TextBody">
    <w:name w:val="Text Body"/>
    <w:basedOn w:val="Normal"/>
    <w:uiPriority w:val="99"/>
    <w:semiHidden/>
    <w:unhideWhenUsed/>
    <w:rsid w:val="00094756"/>
    <w:pPr>
      <w:spacing w:after="120"/>
    </w:pPr>
    <w:rPr>
      <w:rFonts w:ascii="Calibri" w:hAnsi="Calibri"/>
    </w:rPr>
  </w:style>
  <w:style w:type="paragraph" w:styleId="List">
    <w:name w:val="List"/>
    <w:basedOn w:val="TextBody"/>
    <w:rPr>
      <w:rFonts w:cs="FreeSans"/>
    </w:rPr>
  </w:style>
  <w:style w:type="paragraph" w:styleId="Caption">
    <w:name w:val="caption"/>
    <w:basedOn w:val="Normal"/>
    <w:pPr>
      <w:suppressLineNumbers/>
      <w:spacing w:before="120" w:after="120"/>
    </w:pPr>
    <w:rPr>
      <w:rFonts w:cs="FreeSans"/>
      <w:i/>
      <w:iCs/>
      <w:sz w:val="24"/>
    </w:rPr>
  </w:style>
  <w:style w:type="paragraph" w:customStyle="1" w:styleId="Index">
    <w:name w:val="Index"/>
    <w:basedOn w:val="Normal"/>
    <w:pPr>
      <w:suppressLineNumbers/>
    </w:pPr>
    <w:rPr>
      <w:rFonts w:cs="FreeSans"/>
    </w:rPr>
  </w:style>
  <w:style w:type="paragraph" w:styleId="CommentText">
    <w:name w:val="annotation text"/>
    <w:basedOn w:val="Normal"/>
    <w:link w:val="CommentTextChar"/>
    <w:uiPriority w:val="99"/>
    <w:unhideWhenUsed/>
    <w:rsid w:val="00B17A84"/>
    <w:pPr>
      <w:spacing w:line="240" w:lineRule="auto"/>
    </w:pPr>
    <w:rPr>
      <w:rFonts w:ascii="Cambria" w:eastAsia="MS Mincho" w:hAnsi="Cambria"/>
      <w:sz w:val="20"/>
      <w:szCs w:val="20"/>
      <w:lang w:eastAsia="ja-JP"/>
    </w:rPr>
  </w:style>
  <w:style w:type="paragraph" w:styleId="BalloonText">
    <w:name w:val="Balloon Text"/>
    <w:basedOn w:val="Normal"/>
    <w:link w:val="BalloonTextChar"/>
    <w:uiPriority w:val="99"/>
    <w:semiHidden/>
    <w:unhideWhenUsed/>
    <w:rsid w:val="00F05065"/>
    <w:rPr>
      <w:rFonts w:ascii="Tahoma" w:hAnsi="Tahoma" w:cs="Tahoma"/>
      <w:sz w:val="16"/>
      <w:szCs w:val="16"/>
    </w:rPr>
  </w:style>
  <w:style w:type="paragraph" w:customStyle="1" w:styleId="NoSpacing1">
    <w:name w:val="No Spacing1"/>
    <w:uiPriority w:val="99"/>
    <w:rsid w:val="00B17A84"/>
    <w:pPr>
      <w:widowControl w:val="0"/>
      <w:suppressAutoHyphens/>
      <w:spacing w:after="280"/>
      <w:jc w:val="both"/>
    </w:pPr>
    <w:rPr>
      <w:rFonts w:ascii="Times New Roman" w:eastAsia="MS Mincho" w:hAnsi="Times New Roman" w:cs="Times New Roman"/>
      <w:sz w:val="20"/>
      <w:szCs w:val="20"/>
      <w:lang w:eastAsia="zh-CN"/>
    </w:rPr>
  </w:style>
  <w:style w:type="paragraph" w:styleId="CommentSubject">
    <w:name w:val="annotation subject"/>
    <w:basedOn w:val="CommentText"/>
    <w:link w:val="CommentSubjectChar"/>
    <w:uiPriority w:val="99"/>
    <w:semiHidden/>
    <w:unhideWhenUsed/>
    <w:rsid w:val="00B17A84"/>
    <w:pPr>
      <w:spacing w:after="160"/>
    </w:pPr>
    <w:rPr>
      <w:b/>
      <w:bCs/>
    </w:rPr>
  </w:style>
  <w:style w:type="paragraph" w:styleId="ListParagraph">
    <w:name w:val="List Paragraph"/>
    <w:basedOn w:val="Normal"/>
    <w:uiPriority w:val="34"/>
    <w:qFormat/>
    <w:rsid w:val="00B17A84"/>
    <w:pPr>
      <w:ind w:left="720"/>
      <w:contextualSpacing/>
    </w:pPr>
  </w:style>
  <w:style w:type="paragraph" w:styleId="PlainText">
    <w:name w:val="Plain Text"/>
    <w:basedOn w:val="Normal"/>
    <w:link w:val="PlainTextChar"/>
    <w:uiPriority w:val="99"/>
    <w:unhideWhenUsed/>
    <w:rsid w:val="00B17A84"/>
    <w:pPr>
      <w:spacing w:line="240" w:lineRule="auto"/>
    </w:pPr>
    <w:rPr>
      <w:rFonts w:ascii="Calibri" w:hAnsi="Calibri"/>
    </w:rPr>
  </w:style>
  <w:style w:type="paragraph" w:styleId="Header">
    <w:name w:val="header"/>
    <w:basedOn w:val="Normal"/>
    <w:link w:val="HeaderChar"/>
    <w:uiPriority w:val="99"/>
    <w:unhideWhenUsed/>
    <w:rsid w:val="00F05065"/>
    <w:pPr>
      <w:tabs>
        <w:tab w:val="center" w:pos="4513"/>
        <w:tab w:val="right" w:pos="9026"/>
      </w:tabs>
    </w:pPr>
  </w:style>
  <w:style w:type="paragraph" w:styleId="Revision">
    <w:name w:val="Revision"/>
    <w:uiPriority w:val="99"/>
    <w:semiHidden/>
    <w:rsid w:val="00B17A84"/>
    <w:pPr>
      <w:suppressAutoHyphens/>
      <w:spacing w:line="240" w:lineRule="auto"/>
    </w:pPr>
  </w:style>
  <w:style w:type="paragraph" w:styleId="Footer">
    <w:name w:val="footer"/>
    <w:basedOn w:val="Normal"/>
    <w:link w:val="FooterChar"/>
    <w:uiPriority w:val="99"/>
    <w:unhideWhenUsed/>
    <w:rsid w:val="00F05065"/>
    <w:pPr>
      <w:tabs>
        <w:tab w:val="center" w:pos="4513"/>
        <w:tab w:val="right" w:pos="9026"/>
      </w:tabs>
    </w:pPr>
  </w:style>
  <w:style w:type="paragraph" w:styleId="FootnoteText">
    <w:name w:val="footnote text"/>
    <w:basedOn w:val="Normal"/>
    <w:link w:val="FootnoteTextChar"/>
    <w:uiPriority w:val="99"/>
    <w:semiHidden/>
    <w:unhideWhenUsed/>
    <w:rsid w:val="00B17A84"/>
    <w:pPr>
      <w:spacing w:line="240" w:lineRule="auto"/>
    </w:pPr>
    <w:rPr>
      <w:sz w:val="20"/>
      <w:szCs w:val="20"/>
    </w:rPr>
  </w:style>
  <w:style w:type="paragraph" w:styleId="NoSpacing">
    <w:name w:val="No Spacing"/>
    <w:uiPriority w:val="1"/>
    <w:qFormat/>
    <w:rsid w:val="00B17A84"/>
    <w:pPr>
      <w:suppressAutoHyphens/>
      <w:spacing w:line="240" w:lineRule="auto"/>
    </w:pPr>
    <w:rPr>
      <w:lang w:val="en-US"/>
    </w:rPr>
  </w:style>
  <w:style w:type="paragraph" w:styleId="NormalWeb">
    <w:name w:val="Normal (Web)"/>
    <w:basedOn w:val="Normal"/>
    <w:uiPriority w:val="99"/>
    <w:unhideWhenUsed/>
    <w:rsid w:val="00814CE4"/>
    <w:pPr>
      <w:spacing w:line="240" w:lineRule="auto"/>
    </w:pPr>
    <w:rPr>
      <w:sz w:val="24"/>
      <w:lang w:eastAsia="en-AU"/>
    </w:rPr>
  </w:style>
  <w:style w:type="paragraph" w:customStyle="1" w:styleId="IUCrabstract">
    <w:name w:val="IUCr abstract"/>
    <w:next w:val="Normal"/>
    <w:uiPriority w:val="7"/>
    <w:rsid w:val="00F05065"/>
    <w:pPr>
      <w:numPr>
        <w:numId w:val="14"/>
      </w:num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lang w:val="en-GB"/>
    </w:rPr>
  </w:style>
  <w:style w:type="paragraph" w:customStyle="1" w:styleId="IUCracknowledgements">
    <w:name w:val="IUCr acknowledgements"/>
    <w:next w:val="Normal"/>
    <w:uiPriority w:val="1"/>
    <w:qFormat/>
    <w:rsid w:val="00F05065"/>
    <w:pPr>
      <w:numPr>
        <w:numId w:val="15"/>
      </w:numPr>
      <w:overflowPunct w:val="0"/>
      <w:autoSpaceDE w:val="0"/>
      <w:autoSpaceDN w:val="0"/>
      <w:adjustRightInd w:val="0"/>
      <w:spacing w:before="240" w:after="240" w:line="360" w:lineRule="auto"/>
      <w:textAlignment w:val="baseline"/>
    </w:pPr>
    <w:rPr>
      <w:rFonts w:ascii="Times New Roman" w:eastAsia="Times New Roman" w:hAnsi="Times New Roman" w:cs="Times New Roman"/>
      <w:szCs w:val="20"/>
      <w:lang w:val="en-GB"/>
    </w:rPr>
  </w:style>
  <w:style w:type="paragraph" w:customStyle="1" w:styleId="IUCrappendixheading1">
    <w:name w:val="IUCr appendix heading 1"/>
    <w:next w:val="Normal"/>
    <w:uiPriority w:val="2"/>
    <w:qFormat/>
    <w:rsid w:val="00F05065"/>
    <w:pPr>
      <w:numPr>
        <w:numId w:val="16"/>
      </w:numPr>
      <w:spacing w:before="240" w:after="120" w:line="360" w:lineRule="auto"/>
    </w:pPr>
    <w:rPr>
      <w:rFonts w:ascii="Arial" w:eastAsia="Times New Roman" w:hAnsi="Arial" w:cs="Times New Roman"/>
      <w:b/>
      <w:sz w:val="20"/>
      <w:szCs w:val="20"/>
      <w:lang w:val="en-GB"/>
    </w:rPr>
  </w:style>
  <w:style w:type="paragraph" w:customStyle="1" w:styleId="IUCrappendixheading2">
    <w:name w:val="IUCr appendix heading 2"/>
    <w:next w:val="Normal"/>
    <w:uiPriority w:val="2"/>
    <w:qFormat/>
    <w:rsid w:val="00F05065"/>
    <w:pPr>
      <w:numPr>
        <w:ilvl w:val="1"/>
        <w:numId w:val="16"/>
      </w:numPr>
      <w:spacing w:before="240" w:after="120" w:line="360" w:lineRule="auto"/>
    </w:pPr>
    <w:rPr>
      <w:rFonts w:ascii="Arial" w:eastAsia="Times New Roman" w:hAnsi="Arial" w:cs="Times New Roman"/>
      <w:b/>
      <w:sz w:val="20"/>
      <w:szCs w:val="20"/>
      <w:lang w:val="en-GB"/>
    </w:rPr>
  </w:style>
  <w:style w:type="paragraph" w:customStyle="1" w:styleId="IUCrappendixheading3">
    <w:name w:val="IUCr appendix heading 3"/>
    <w:next w:val="Normal"/>
    <w:uiPriority w:val="2"/>
    <w:qFormat/>
    <w:rsid w:val="00F05065"/>
    <w:pPr>
      <w:numPr>
        <w:ilvl w:val="2"/>
        <w:numId w:val="16"/>
      </w:numPr>
      <w:spacing w:before="240" w:after="120" w:line="360" w:lineRule="auto"/>
    </w:pPr>
    <w:rPr>
      <w:rFonts w:ascii="Arial" w:eastAsia="Times New Roman" w:hAnsi="Arial" w:cs="Times New Roman"/>
      <w:b/>
      <w:sz w:val="20"/>
      <w:szCs w:val="20"/>
      <w:lang w:val="en-GB"/>
    </w:rPr>
  </w:style>
  <w:style w:type="paragraph" w:customStyle="1" w:styleId="IUCrarticletitle">
    <w:name w:val="IUCr article title"/>
    <w:next w:val="Normal"/>
    <w:link w:val="IUCrarticletitleChar"/>
    <w:uiPriority w:val="7"/>
    <w:rsid w:val="00F05065"/>
    <w:pPr>
      <w:spacing w:after="240" w:line="360" w:lineRule="auto"/>
    </w:pPr>
    <w:rPr>
      <w:rFonts w:ascii="Arial" w:eastAsia="Times New Roman" w:hAnsi="Arial" w:cs="Times New Roman"/>
      <w:b/>
      <w:sz w:val="28"/>
      <w:szCs w:val="20"/>
      <w:lang w:val="en-GB"/>
    </w:rPr>
  </w:style>
  <w:style w:type="paragraph" w:customStyle="1" w:styleId="IUCrbodytext">
    <w:name w:val="IUCr body text"/>
    <w:basedOn w:val="BodyText"/>
    <w:link w:val="IUCrbodytextChar"/>
    <w:qFormat/>
    <w:rsid w:val="00F05065"/>
    <w:pPr>
      <w:spacing w:line="360" w:lineRule="auto"/>
    </w:pPr>
    <w:rPr>
      <w:rFonts w:ascii="Times New Roman" w:hAnsi="Times New Roman" w:cs="Times New Roman"/>
      <w:szCs w:val="24"/>
    </w:rPr>
  </w:style>
  <w:style w:type="paragraph" w:customStyle="1" w:styleId="IUCrfigurecaption">
    <w:name w:val="IUCr figure caption"/>
    <w:next w:val="IUCrbodytext"/>
    <w:uiPriority w:val="1"/>
    <w:qFormat/>
    <w:rsid w:val="00F05065"/>
    <w:pPr>
      <w:numPr>
        <w:numId w:val="17"/>
      </w:numPr>
      <w:tabs>
        <w:tab w:val="left" w:pos="964"/>
      </w:tabs>
      <w:spacing w:before="120" w:after="120" w:line="360" w:lineRule="auto"/>
    </w:pPr>
    <w:rPr>
      <w:rFonts w:ascii="Times New Roman" w:eastAsia="Times New Roman" w:hAnsi="Times New Roman" w:cs="Times New Roman"/>
      <w:szCs w:val="20"/>
      <w:lang w:val="en-GB"/>
    </w:rPr>
  </w:style>
  <w:style w:type="paragraph" w:customStyle="1" w:styleId="IUCrheading1">
    <w:name w:val="IUCr heading 1"/>
    <w:next w:val="IUCrbodytext"/>
    <w:qFormat/>
    <w:rsid w:val="00F05065"/>
    <w:pPr>
      <w:numPr>
        <w:numId w:val="18"/>
      </w:numPr>
      <w:overflowPunct w:val="0"/>
      <w:autoSpaceDE w:val="0"/>
      <w:autoSpaceDN w:val="0"/>
      <w:adjustRightInd w:val="0"/>
      <w:spacing w:before="240" w:after="120" w:line="360" w:lineRule="auto"/>
      <w:textAlignment w:val="baseline"/>
    </w:pPr>
    <w:rPr>
      <w:rFonts w:ascii="Arial" w:eastAsia="Times New Roman" w:hAnsi="Arial" w:cs="Times New Roman"/>
      <w:b/>
      <w:sz w:val="20"/>
      <w:szCs w:val="20"/>
      <w:lang w:val="en-GB"/>
    </w:rPr>
  </w:style>
  <w:style w:type="paragraph" w:customStyle="1" w:styleId="IUCrheading2">
    <w:name w:val="IUCr heading 2"/>
    <w:next w:val="IUCrbodytext"/>
    <w:qFormat/>
    <w:rsid w:val="00F05065"/>
    <w:pPr>
      <w:numPr>
        <w:ilvl w:val="1"/>
        <w:numId w:val="18"/>
      </w:numPr>
      <w:overflowPunct w:val="0"/>
      <w:autoSpaceDE w:val="0"/>
      <w:autoSpaceDN w:val="0"/>
      <w:adjustRightInd w:val="0"/>
      <w:spacing w:before="240" w:after="120" w:line="360" w:lineRule="auto"/>
      <w:textAlignment w:val="baseline"/>
    </w:pPr>
    <w:rPr>
      <w:rFonts w:ascii="Arial" w:eastAsia="Times New Roman" w:hAnsi="Arial" w:cs="Times New Roman"/>
      <w:b/>
      <w:sz w:val="20"/>
      <w:szCs w:val="20"/>
      <w:lang w:val="en-GB"/>
    </w:rPr>
  </w:style>
  <w:style w:type="paragraph" w:customStyle="1" w:styleId="IUCrheading3">
    <w:name w:val="IUCr heading 3"/>
    <w:next w:val="IUCrbodytext"/>
    <w:qFormat/>
    <w:rsid w:val="00F05065"/>
    <w:pPr>
      <w:numPr>
        <w:ilvl w:val="2"/>
        <w:numId w:val="18"/>
      </w:numPr>
      <w:overflowPunct w:val="0"/>
      <w:autoSpaceDE w:val="0"/>
      <w:autoSpaceDN w:val="0"/>
      <w:adjustRightInd w:val="0"/>
      <w:spacing w:before="240" w:after="120" w:line="360" w:lineRule="auto"/>
      <w:textAlignment w:val="baseline"/>
    </w:pPr>
    <w:rPr>
      <w:rFonts w:ascii="Arial" w:eastAsia="Times New Roman" w:hAnsi="Arial" w:cs="Times New Roman"/>
      <w:b/>
      <w:sz w:val="20"/>
      <w:szCs w:val="20"/>
      <w:lang w:val="en-GB"/>
    </w:rPr>
  </w:style>
  <w:style w:type="paragraph" w:customStyle="1" w:styleId="IUCrsansparagraph">
    <w:name w:val="IUCr sans paragraph"/>
    <w:basedOn w:val="Normal"/>
    <w:uiPriority w:val="3"/>
    <w:rsid w:val="00F05065"/>
    <w:pPr>
      <w:spacing w:after="240"/>
    </w:pPr>
    <w:rPr>
      <w:rFonts w:ascii="Arial" w:hAnsi="Arial"/>
      <w:sz w:val="20"/>
    </w:rPr>
  </w:style>
  <w:style w:type="paragraph" w:customStyle="1" w:styleId="IUCrxheading4">
    <w:name w:val="IUCr xheading 4"/>
    <w:next w:val="IUCrbodytext"/>
    <w:rsid w:val="003C3C38"/>
    <w:pPr>
      <w:numPr>
        <w:ilvl w:val="3"/>
        <w:numId w:val="33"/>
      </w:numPr>
      <w:spacing w:before="240" w:after="120" w:line="276" w:lineRule="auto"/>
    </w:pPr>
    <w:rPr>
      <w:rFonts w:ascii="Arial" w:eastAsia="Times New Roman" w:hAnsi="Arial" w:cs="Times New Roman"/>
      <w:b/>
      <w:sz w:val="20"/>
      <w:szCs w:val="24"/>
      <w:lang w:val="en-GB"/>
    </w:rPr>
  </w:style>
  <w:style w:type="paragraph" w:customStyle="1" w:styleId="IUCrkeywords">
    <w:name w:val="IUCr keywords"/>
    <w:next w:val="IUCrheading1"/>
    <w:uiPriority w:val="7"/>
    <w:rsid w:val="00F05065"/>
    <w:pPr>
      <w:numPr>
        <w:numId w:val="19"/>
      </w:numPr>
      <w:tabs>
        <w:tab w:val="left" w:pos="1134"/>
      </w:tabs>
      <w:spacing w:after="240" w:line="240" w:lineRule="auto"/>
    </w:pPr>
    <w:rPr>
      <w:rFonts w:ascii="Arial" w:eastAsia="Times New Roman" w:hAnsi="Arial" w:cs="Times New Roman"/>
      <w:b/>
      <w:sz w:val="20"/>
      <w:szCs w:val="20"/>
      <w:lang w:val="en-GB"/>
    </w:rPr>
  </w:style>
  <w:style w:type="paragraph" w:customStyle="1" w:styleId="IUCrreferences">
    <w:name w:val="IUCr references"/>
    <w:uiPriority w:val="1"/>
    <w:qFormat/>
    <w:rsid w:val="00F05065"/>
    <w:pPr>
      <w:spacing w:line="360" w:lineRule="auto"/>
    </w:pPr>
    <w:rPr>
      <w:rFonts w:ascii="Times New Roman" w:eastAsia="Times New Roman" w:hAnsi="Times New Roman" w:cs="Times New Roman"/>
      <w:szCs w:val="20"/>
      <w:lang w:val="en-GB"/>
    </w:rPr>
  </w:style>
  <w:style w:type="paragraph" w:customStyle="1" w:styleId="IUCrsynopsis">
    <w:name w:val="IUCr synopsis"/>
    <w:basedOn w:val="IUCrabstract"/>
    <w:next w:val="IUCrabstract"/>
    <w:uiPriority w:val="7"/>
    <w:rsid w:val="00F05065"/>
    <w:pPr>
      <w:numPr>
        <w:numId w:val="20"/>
      </w:numPr>
      <w:spacing w:before="240"/>
    </w:pPr>
  </w:style>
  <w:style w:type="paragraph" w:customStyle="1" w:styleId="IUCrtablecaption">
    <w:name w:val="IUCr table caption"/>
    <w:next w:val="Normal"/>
    <w:qFormat/>
    <w:rsid w:val="00F05065"/>
    <w:pPr>
      <w:numPr>
        <w:numId w:val="21"/>
      </w:numPr>
      <w:tabs>
        <w:tab w:val="left" w:pos="964"/>
      </w:tabs>
      <w:spacing w:before="240" w:after="120" w:line="360" w:lineRule="auto"/>
    </w:pPr>
    <w:rPr>
      <w:rFonts w:ascii="Times New Roman" w:eastAsia="Times New Roman" w:hAnsi="Times New Roman" w:cs="Times New Roman"/>
      <w:szCs w:val="20"/>
      <w:lang w:val="en-GB"/>
    </w:rPr>
  </w:style>
  <w:style w:type="paragraph" w:customStyle="1" w:styleId="IUCrtabletext">
    <w:name w:val="IUCr table text"/>
    <w:basedOn w:val="IUCrbodytext"/>
    <w:link w:val="IUCrtabletextChar"/>
    <w:qFormat/>
    <w:rsid w:val="00F05065"/>
    <w:rPr>
      <w:sz w:val="20"/>
    </w:rPr>
  </w:style>
  <w:style w:type="paragraph" w:customStyle="1" w:styleId="IUCrtablefootnote">
    <w:name w:val="IUCr table footnote"/>
    <w:basedOn w:val="IUCrtabletext"/>
    <w:next w:val="IUCrbodytext"/>
    <w:link w:val="IUCrtablefootnoteChar"/>
    <w:qFormat/>
    <w:rsid w:val="00F05065"/>
  </w:style>
  <w:style w:type="paragraph" w:customStyle="1" w:styleId="IUCrtableheadnote">
    <w:name w:val="IUCr table headnote"/>
    <w:basedOn w:val="IUCrtabletext"/>
    <w:next w:val="IUCrtabletext"/>
    <w:link w:val="IUCrtableheadnoteChar"/>
    <w:qFormat/>
    <w:rsid w:val="00F05065"/>
  </w:style>
  <w:style w:type="paragraph" w:customStyle="1" w:styleId="IUCrtitle">
    <w:name w:val="IUCr title"/>
    <w:basedOn w:val="IUCrarticletitle"/>
    <w:next w:val="Normal"/>
    <w:uiPriority w:val="3"/>
    <w:rsid w:val="00F05065"/>
  </w:style>
  <w:style w:type="paragraph" w:customStyle="1" w:styleId="IUCrsupheading2">
    <w:name w:val="IUCr sup heading 2"/>
    <w:basedOn w:val="IUCrheading2"/>
    <w:next w:val="IUCrbodytext"/>
    <w:qFormat/>
    <w:rsid w:val="00F05065"/>
    <w:pPr>
      <w:numPr>
        <w:numId w:val="28"/>
      </w:numPr>
    </w:pPr>
    <w:rPr>
      <w:rFonts w:cstheme="minorBidi"/>
      <w:szCs w:val="22"/>
      <w:lang w:eastAsia="en-GB"/>
    </w:rPr>
  </w:style>
  <w:style w:type="paragraph" w:customStyle="1" w:styleId="IUCrsupheading1">
    <w:name w:val="IUCr sup heading 1"/>
    <w:basedOn w:val="IUCrheading1"/>
    <w:next w:val="IUCrbodytext"/>
    <w:qFormat/>
    <w:rsid w:val="00F05065"/>
    <w:pPr>
      <w:numPr>
        <w:numId w:val="28"/>
      </w:numPr>
    </w:pPr>
  </w:style>
  <w:style w:type="paragraph" w:customStyle="1" w:styleId="IUCrsupheading3">
    <w:name w:val="IUCr sup heading 3"/>
    <w:basedOn w:val="IUCrheading3"/>
    <w:next w:val="IUCrbodytext"/>
    <w:qFormat/>
    <w:rsid w:val="00F05065"/>
    <w:pPr>
      <w:numPr>
        <w:numId w:val="28"/>
      </w:numPr>
    </w:pPr>
  </w:style>
  <w:style w:type="paragraph" w:customStyle="1" w:styleId="IUCrsupfigurecaption">
    <w:name w:val="IUCr sup figure caption"/>
    <w:basedOn w:val="IUCrfigurecaption"/>
    <w:qFormat/>
    <w:rsid w:val="00F05065"/>
    <w:pPr>
      <w:numPr>
        <w:numId w:val="29"/>
      </w:numPr>
      <w:tabs>
        <w:tab w:val="clear" w:pos="964"/>
        <w:tab w:val="left" w:pos="1134"/>
        <w:tab w:val="left" w:pos="1191"/>
        <w:tab w:val="left" w:pos="1440"/>
      </w:tabs>
    </w:pPr>
  </w:style>
  <w:style w:type="paragraph" w:customStyle="1" w:styleId="IUCrsuptablecaption">
    <w:name w:val="IUCr sup table caption"/>
    <w:basedOn w:val="IUCrtablecaption"/>
    <w:next w:val="IUCrtableheadnote"/>
    <w:qFormat/>
    <w:rsid w:val="00F05065"/>
    <w:pPr>
      <w:numPr>
        <w:numId w:val="30"/>
      </w:numPr>
      <w:tabs>
        <w:tab w:val="clear" w:pos="964"/>
        <w:tab w:val="left" w:pos="1191"/>
        <w:tab w:val="left" w:pos="1440"/>
      </w:tabs>
    </w:pPr>
  </w:style>
  <w:style w:type="paragraph" w:customStyle="1" w:styleId="IUCrsuptitle">
    <w:name w:val="IUCr sup title"/>
    <w:basedOn w:val="IUCrtitle"/>
    <w:next w:val="IUCrbodytext"/>
    <w:qFormat/>
    <w:rsid w:val="00F05065"/>
    <w:rPr>
      <w:sz w:val="32"/>
    </w:rPr>
  </w:style>
  <w:style w:type="paragraph" w:customStyle="1" w:styleId="IUCrxheading5">
    <w:name w:val="IUCr xheading 5"/>
    <w:next w:val="IUCrbodytext"/>
    <w:rsid w:val="003C3C38"/>
    <w:pPr>
      <w:numPr>
        <w:ilvl w:val="4"/>
        <w:numId w:val="33"/>
      </w:numPr>
      <w:spacing w:before="240" w:after="120" w:line="276" w:lineRule="auto"/>
    </w:pPr>
    <w:rPr>
      <w:rFonts w:ascii="Arial" w:eastAsia="Times New Roman" w:hAnsi="Arial" w:cs="Times New Roman"/>
      <w:b/>
      <w:sz w:val="20"/>
      <w:szCs w:val="24"/>
      <w:lang w:val="en-GB"/>
    </w:rPr>
  </w:style>
  <w:style w:type="paragraph" w:customStyle="1" w:styleId="IUCrxheading6">
    <w:name w:val="IUCr xheading 6"/>
    <w:next w:val="IUCrbodytext"/>
    <w:rsid w:val="003C3C38"/>
    <w:pPr>
      <w:numPr>
        <w:ilvl w:val="5"/>
        <w:numId w:val="33"/>
      </w:numPr>
      <w:spacing w:before="240" w:after="120" w:line="276" w:lineRule="auto"/>
    </w:pPr>
    <w:rPr>
      <w:rFonts w:ascii="Arial" w:eastAsia="Times New Roman" w:hAnsi="Arial" w:cs="Times New Roman"/>
      <w:b/>
      <w:sz w:val="20"/>
      <w:szCs w:val="24"/>
      <w:lang w:val="en-GB"/>
    </w:rPr>
  </w:style>
  <w:style w:type="paragraph" w:customStyle="1" w:styleId="IUCrappendixheading4">
    <w:name w:val="IUCr appendix heading 4"/>
    <w:basedOn w:val="IUCrappendixheading3"/>
    <w:uiPriority w:val="2"/>
    <w:rsid w:val="003C3C38"/>
  </w:style>
  <w:style w:type="paragraph" w:customStyle="1" w:styleId="IUCrappendixheading5">
    <w:name w:val="IUCr appendix heading 5"/>
    <w:basedOn w:val="IUCrappendixheading4"/>
    <w:uiPriority w:val="2"/>
    <w:rsid w:val="003C3C38"/>
  </w:style>
  <w:style w:type="paragraph" w:customStyle="1" w:styleId="IUCrappendixheading6">
    <w:name w:val="IUCr appendix heading 6"/>
    <w:basedOn w:val="IUCrappendixheading5"/>
    <w:uiPriority w:val="2"/>
    <w:rsid w:val="003C3C38"/>
  </w:style>
  <w:style w:type="paragraph" w:customStyle="1" w:styleId="IUCrheading4">
    <w:name w:val="IUCr heading 4"/>
    <w:basedOn w:val="IUCrsansparagraph"/>
    <w:next w:val="IUCrbodytext"/>
    <w:rsid w:val="00F05065"/>
    <w:pPr>
      <w:spacing w:before="240" w:after="120"/>
    </w:pPr>
    <w:rPr>
      <w:b/>
    </w:rPr>
  </w:style>
  <w:style w:type="paragraph" w:customStyle="1" w:styleId="FrameContents">
    <w:name w:val="Frame Contents"/>
    <w:basedOn w:val="Normal"/>
  </w:style>
  <w:style w:type="paragraph" w:customStyle="1" w:styleId="TableContents">
    <w:name w:val="Table Contents"/>
    <w:basedOn w:val="Normal"/>
  </w:style>
  <w:style w:type="paragraph" w:customStyle="1" w:styleId="TableHeading">
    <w:name w:val="Table Heading"/>
    <w:basedOn w:val="TableContents"/>
  </w:style>
  <w:style w:type="numbering" w:customStyle="1" w:styleId="IUCrsup">
    <w:name w:val="IUCr sup"/>
    <w:uiPriority w:val="99"/>
    <w:rsid w:val="00F05065"/>
    <w:pPr>
      <w:numPr>
        <w:numId w:val="22"/>
      </w:numPr>
    </w:pPr>
  </w:style>
  <w:style w:type="table" w:styleId="TableGrid">
    <w:name w:val="Table Grid"/>
    <w:basedOn w:val="TableNormal"/>
    <w:uiPriority w:val="59"/>
    <w:rsid w:val="00F05065"/>
    <w:pPr>
      <w:spacing w:line="240" w:lineRule="auto"/>
    </w:pPr>
    <w:rPr>
      <w:rFonts w:asciiTheme="minorHAnsi" w:eastAsiaTheme="minorEastAsia" w:hAnsiTheme="minorHAnsi" w:cstheme="minorBidi"/>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UCrtable">
    <w:name w:val="IUCr table"/>
    <w:basedOn w:val="TableNormal"/>
    <w:uiPriority w:val="99"/>
    <w:rsid w:val="00F05065"/>
    <w:pPr>
      <w:spacing w:line="240" w:lineRule="auto"/>
    </w:pPr>
    <w:rPr>
      <w:rFonts w:asciiTheme="minorHAnsi" w:eastAsiaTheme="minorEastAsia" w:hAnsiTheme="minorHAnsi" w:cstheme="minorBidi"/>
      <w:sz w:val="20"/>
      <w:lang w:val="en-GB" w:eastAsia="en-GB"/>
    </w:rPr>
    <w:tblPr>
      <w:tblInd w:w="170" w:type="dxa"/>
      <w:tblBorders>
        <w:top w:val="single" w:sz="4" w:space="0" w:color="auto"/>
        <w:bottom w:val="single" w:sz="4" w:space="0" w:color="auto"/>
      </w:tblBorders>
    </w:tblPr>
  </w:style>
  <w:style w:type="paragraph" w:styleId="BodyText">
    <w:name w:val="Body Text"/>
    <w:basedOn w:val="Normal"/>
    <w:link w:val="BodyTextChar"/>
    <w:uiPriority w:val="99"/>
    <w:semiHidden/>
    <w:unhideWhenUsed/>
    <w:rsid w:val="00F05065"/>
    <w:pPr>
      <w:spacing w:after="120" w:line="276" w:lineRule="auto"/>
    </w:pPr>
    <w:rPr>
      <w:rFonts w:asciiTheme="minorHAnsi" w:hAnsiTheme="minorHAnsi" w:cstheme="minorBidi"/>
      <w:szCs w:val="22"/>
      <w:lang w:eastAsia="en-GB"/>
    </w:rPr>
  </w:style>
  <w:style w:type="character" w:customStyle="1" w:styleId="BodyTextChar1">
    <w:name w:val="Body Text Char1"/>
    <w:basedOn w:val="DefaultParagraphFont"/>
    <w:uiPriority w:val="99"/>
    <w:semiHidden/>
    <w:rsid w:val="003C3C38"/>
    <w:rPr>
      <w:rFonts w:asciiTheme="minorHAnsi" w:eastAsia="Times New Roman" w:hAnsiTheme="minorHAnsi" w:cstheme="minorBidi"/>
      <w:lang w:val="en-GB" w:eastAsia="en-GB"/>
    </w:rPr>
  </w:style>
  <w:style w:type="character" w:styleId="Hyperlink">
    <w:name w:val="Hyperlink"/>
    <w:basedOn w:val="DefaultParagraphFont"/>
    <w:uiPriority w:val="99"/>
    <w:unhideWhenUsed/>
    <w:rsid w:val="00F05065"/>
    <w:rPr>
      <w:color w:val="0563C1" w:themeColor="hyperlink"/>
      <w:u w:val="none"/>
    </w:rPr>
  </w:style>
  <w:style w:type="character" w:customStyle="1" w:styleId="UnresolvedMention1">
    <w:name w:val="Unresolved Mention1"/>
    <w:basedOn w:val="DefaultParagraphFont"/>
    <w:uiPriority w:val="99"/>
    <w:semiHidden/>
    <w:unhideWhenUsed/>
    <w:rsid w:val="00697811"/>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466059">
      <w:bodyDiv w:val="1"/>
      <w:marLeft w:val="0"/>
      <w:marRight w:val="0"/>
      <w:marTop w:val="0"/>
      <w:marBottom w:val="0"/>
      <w:divBdr>
        <w:top w:val="none" w:sz="0" w:space="0" w:color="auto"/>
        <w:left w:val="none" w:sz="0" w:space="0" w:color="auto"/>
        <w:bottom w:val="none" w:sz="0" w:space="0" w:color="auto"/>
        <w:right w:val="none" w:sz="0" w:space="0" w:color="auto"/>
      </w:divBdr>
    </w:div>
    <w:div w:id="147864569">
      <w:bodyDiv w:val="1"/>
      <w:marLeft w:val="0"/>
      <w:marRight w:val="0"/>
      <w:marTop w:val="0"/>
      <w:marBottom w:val="0"/>
      <w:divBdr>
        <w:top w:val="none" w:sz="0" w:space="0" w:color="auto"/>
        <w:left w:val="none" w:sz="0" w:space="0" w:color="auto"/>
        <w:bottom w:val="none" w:sz="0" w:space="0" w:color="auto"/>
        <w:right w:val="none" w:sz="0" w:space="0" w:color="auto"/>
      </w:divBdr>
    </w:div>
    <w:div w:id="153836832">
      <w:bodyDiv w:val="1"/>
      <w:marLeft w:val="0"/>
      <w:marRight w:val="0"/>
      <w:marTop w:val="0"/>
      <w:marBottom w:val="0"/>
      <w:divBdr>
        <w:top w:val="none" w:sz="0" w:space="0" w:color="auto"/>
        <w:left w:val="none" w:sz="0" w:space="0" w:color="auto"/>
        <w:bottom w:val="none" w:sz="0" w:space="0" w:color="auto"/>
        <w:right w:val="none" w:sz="0" w:space="0" w:color="auto"/>
      </w:divBdr>
    </w:div>
    <w:div w:id="200673912">
      <w:bodyDiv w:val="1"/>
      <w:marLeft w:val="0"/>
      <w:marRight w:val="0"/>
      <w:marTop w:val="0"/>
      <w:marBottom w:val="0"/>
      <w:divBdr>
        <w:top w:val="none" w:sz="0" w:space="0" w:color="auto"/>
        <w:left w:val="none" w:sz="0" w:space="0" w:color="auto"/>
        <w:bottom w:val="none" w:sz="0" w:space="0" w:color="auto"/>
        <w:right w:val="none" w:sz="0" w:space="0" w:color="auto"/>
      </w:divBdr>
    </w:div>
    <w:div w:id="257521072">
      <w:bodyDiv w:val="1"/>
      <w:marLeft w:val="0"/>
      <w:marRight w:val="0"/>
      <w:marTop w:val="0"/>
      <w:marBottom w:val="0"/>
      <w:divBdr>
        <w:top w:val="none" w:sz="0" w:space="0" w:color="auto"/>
        <w:left w:val="none" w:sz="0" w:space="0" w:color="auto"/>
        <w:bottom w:val="none" w:sz="0" w:space="0" w:color="auto"/>
        <w:right w:val="none" w:sz="0" w:space="0" w:color="auto"/>
      </w:divBdr>
    </w:div>
    <w:div w:id="658583540">
      <w:bodyDiv w:val="1"/>
      <w:marLeft w:val="0"/>
      <w:marRight w:val="0"/>
      <w:marTop w:val="0"/>
      <w:marBottom w:val="0"/>
      <w:divBdr>
        <w:top w:val="none" w:sz="0" w:space="0" w:color="auto"/>
        <w:left w:val="none" w:sz="0" w:space="0" w:color="auto"/>
        <w:bottom w:val="none" w:sz="0" w:space="0" w:color="auto"/>
        <w:right w:val="none" w:sz="0" w:space="0" w:color="auto"/>
      </w:divBdr>
    </w:div>
    <w:div w:id="667557804">
      <w:bodyDiv w:val="1"/>
      <w:marLeft w:val="0"/>
      <w:marRight w:val="0"/>
      <w:marTop w:val="0"/>
      <w:marBottom w:val="0"/>
      <w:divBdr>
        <w:top w:val="none" w:sz="0" w:space="0" w:color="auto"/>
        <w:left w:val="none" w:sz="0" w:space="0" w:color="auto"/>
        <w:bottom w:val="none" w:sz="0" w:space="0" w:color="auto"/>
        <w:right w:val="none" w:sz="0" w:space="0" w:color="auto"/>
      </w:divBdr>
    </w:div>
    <w:div w:id="671765552">
      <w:bodyDiv w:val="1"/>
      <w:marLeft w:val="0"/>
      <w:marRight w:val="0"/>
      <w:marTop w:val="0"/>
      <w:marBottom w:val="0"/>
      <w:divBdr>
        <w:top w:val="none" w:sz="0" w:space="0" w:color="auto"/>
        <w:left w:val="none" w:sz="0" w:space="0" w:color="auto"/>
        <w:bottom w:val="none" w:sz="0" w:space="0" w:color="auto"/>
        <w:right w:val="none" w:sz="0" w:space="0" w:color="auto"/>
      </w:divBdr>
    </w:div>
    <w:div w:id="719017454">
      <w:bodyDiv w:val="1"/>
      <w:marLeft w:val="0"/>
      <w:marRight w:val="0"/>
      <w:marTop w:val="0"/>
      <w:marBottom w:val="0"/>
      <w:divBdr>
        <w:top w:val="none" w:sz="0" w:space="0" w:color="auto"/>
        <w:left w:val="none" w:sz="0" w:space="0" w:color="auto"/>
        <w:bottom w:val="none" w:sz="0" w:space="0" w:color="auto"/>
        <w:right w:val="none" w:sz="0" w:space="0" w:color="auto"/>
      </w:divBdr>
    </w:div>
    <w:div w:id="1007292673">
      <w:bodyDiv w:val="1"/>
      <w:marLeft w:val="0"/>
      <w:marRight w:val="0"/>
      <w:marTop w:val="0"/>
      <w:marBottom w:val="0"/>
      <w:divBdr>
        <w:top w:val="none" w:sz="0" w:space="0" w:color="auto"/>
        <w:left w:val="none" w:sz="0" w:space="0" w:color="auto"/>
        <w:bottom w:val="none" w:sz="0" w:space="0" w:color="auto"/>
        <w:right w:val="none" w:sz="0" w:space="0" w:color="auto"/>
      </w:divBdr>
    </w:div>
    <w:div w:id="1239829937">
      <w:bodyDiv w:val="1"/>
      <w:marLeft w:val="0"/>
      <w:marRight w:val="0"/>
      <w:marTop w:val="0"/>
      <w:marBottom w:val="0"/>
      <w:divBdr>
        <w:top w:val="none" w:sz="0" w:space="0" w:color="auto"/>
        <w:left w:val="none" w:sz="0" w:space="0" w:color="auto"/>
        <w:bottom w:val="none" w:sz="0" w:space="0" w:color="auto"/>
        <w:right w:val="none" w:sz="0" w:space="0" w:color="auto"/>
      </w:divBdr>
    </w:div>
    <w:div w:id="1289316014">
      <w:bodyDiv w:val="1"/>
      <w:marLeft w:val="0"/>
      <w:marRight w:val="0"/>
      <w:marTop w:val="0"/>
      <w:marBottom w:val="0"/>
      <w:divBdr>
        <w:top w:val="none" w:sz="0" w:space="0" w:color="auto"/>
        <w:left w:val="none" w:sz="0" w:space="0" w:color="auto"/>
        <w:bottom w:val="none" w:sz="0" w:space="0" w:color="auto"/>
        <w:right w:val="none" w:sz="0" w:space="0" w:color="auto"/>
      </w:divBdr>
    </w:div>
    <w:div w:id="1312716910">
      <w:bodyDiv w:val="1"/>
      <w:marLeft w:val="0"/>
      <w:marRight w:val="0"/>
      <w:marTop w:val="0"/>
      <w:marBottom w:val="0"/>
      <w:divBdr>
        <w:top w:val="none" w:sz="0" w:space="0" w:color="auto"/>
        <w:left w:val="none" w:sz="0" w:space="0" w:color="auto"/>
        <w:bottom w:val="none" w:sz="0" w:space="0" w:color="auto"/>
        <w:right w:val="none" w:sz="0" w:space="0" w:color="auto"/>
      </w:divBdr>
    </w:div>
    <w:div w:id="1473447726">
      <w:bodyDiv w:val="1"/>
      <w:marLeft w:val="0"/>
      <w:marRight w:val="0"/>
      <w:marTop w:val="0"/>
      <w:marBottom w:val="0"/>
      <w:divBdr>
        <w:top w:val="none" w:sz="0" w:space="0" w:color="auto"/>
        <w:left w:val="none" w:sz="0" w:space="0" w:color="auto"/>
        <w:bottom w:val="none" w:sz="0" w:space="0" w:color="auto"/>
        <w:right w:val="none" w:sz="0" w:space="0" w:color="auto"/>
      </w:divBdr>
    </w:div>
    <w:div w:id="16357951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ynchrotron.org.au/aussyncbeamlines/saxswaxs/software-saxswaxs" TargetMode="External"/><Relationship Id="rId18" Type="http://schemas.openxmlformats.org/officeDocument/2006/relationships/hyperlink" Target="https://www.embl-hamburg.de/biosaxs/atsas-online/" TargetMode="External"/><Relationship Id="rId3" Type="http://schemas.openxmlformats.org/officeDocument/2006/relationships/numbering" Target="numbering.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oleObject" Target="embeddings/oleObject4.bin"/><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image" Target="media/image9.PNG"/><Relationship Id="rId10" Type="http://schemas.openxmlformats.org/officeDocument/2006/relationships/oleObject" Target="embeddings/oleObject1.bin"/><Relationship Id="rId19" Type="http://schemas.openxmlformats.org/officeDocument/2006/relationships/image" Target="media/image5.png"/><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image" Target="media/image3.wmf"/><Relationship Id="rId22"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aff\AppData\Roaming\Microsoft\Templates\iucrpubltools_sup.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iucr:publjnl xmlns:iucr="http://www.iucr.org/publjnl">
  <jnlname>Acta Crystallographica Section D</jnlname>
  <jnlabbr>Acta Cryst.</jnlabbr>
  <jnlabbrsec>D</jnlabbrsec>
  <jnlcategory>supporting information</jnlcategory>
  <jnlyear>2017</jnlyear>
  <jnlvolume>73</jnlvolume>
  <jnlpages>710-728</jnlpages>
  <jnldoi>10.1107/S2059798317011597</jnldoi>
</iucr:publjnl>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4413B3-A13D-4C0F-AE76-A43D3D8118D9}">
  <ds:schemaRefs>
    <ds:schemaRef ds:uri="http://www.iucr.org/publjnl"/>
  </ds:schemaRefs>
</ds:datastoreItem>
</file>

<file path=customXml/itemProps2.xml><?xml version="1.0" encoding="utf-8"?>
<ds:datastoreItem xmlns:ds="http://schemas.openxmlformats.org/officeDocument/2006/customXml" ds:itemID="{12933834-0A40-410B-B590-29C5AEAEE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iucrpubltools_sup.dotm</Template>
  <TotalTime>0</TotalTime>
  <Pages>7</Pages>
  <Words>1902</Words>
  <Characters>10847</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Jill Trewhella</dc:creator>
  <cp:lastModifiedBy>Jeffries</cp:lastModifiedBy>
  <cp:revision>2</cp:revision>
  <cp:lastPrinted>2017-11-20T15:34:00Z</cp:lastPrinted>
  <dcterms:created xsi:type="dcterms:W3CDTF">2018-05-29T12:25:00Z</dcterms:created>
  <dcterms:modified xsi:type="dcterms:W3CDTF">2018-05-29T12:25:00Z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